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89" w:rsidRPr="00D45AB9" w:rsidRDefault="00C12403">
      <w:pPr>
        <w:jc w:val="center"/>
        <w:rPr>
          <w:sz w:val="23"/>
          <w:szCs w:val="23"/>
        </w:rPr>
      </w:pPr>
      <w:r w:rsidRPr="00D45AB9">
        <w:rPr>
          <w:noProof/>
          <w:sz w:val="23"/>
          <w:szCs w:val="23"/>
        </w:rPr>
        <w:drawing>
          <wp:inline distT="0" distB="0" distL="0" distR="0">
            <wp:extent cx="6159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F89" w:rsidRPr="00D45AB9" w:rsidRDefault="00366F89">
      <w:pPr>
        <w:rPr>
          <w:sz w:val="23"/>
          <w:szCs w:val="23"/>
        </w:rPr>
      </w:pPr>
    </w:p>
    <w:p w:rsidR="00366F89" w:rsidRPr="00D45AB9" w:rsidRDefault="00366F89">
      <w:pPr>
        <w:jc w:val="center"/>
        <w:rPr>
          <w:rFonts w:ascii="Arial" w:hAnsi="Arial"/>
          <w:b/>
          <w:spacing w:val="24"/>
          <w:sz w:val="39"/>
          <w:szCs w:val="39"/>
        </w:rPr>
      </w:pPr>
      <w:proofErr w:type="spellStart"/>
      <w:r w:rsidRPr="00D45AB9">
        <w:rPr>
          <w:rFonts w:ascii="Arial" w:hAnsi="Arial"/>
          <w:b/>
          <w:spacing w:val="24"/>
          <w:sz w:val="39"/>
          <w:szCs w:val="39"/>
        </w:rPr>
        <w:t>Котельничская</w:t>
      </w:r>
      <w:proofErr w:type="spellEnd"/>
      <w:r w:rsidRPr="00D45AB9">
        <w:rPr>
          <w:rFonts w:ascii="Arial" w:hAnsi="Arial"/>
          <w:b/>
          <w:spacing w:val="24"/>
          <w:sz w:val="39"/>
          <w:szCs w:val="39"/>
        </w:rPr>
        <w:t xml:space="preserve"> районная Дума</w:t>
      </w:r>
    </w:p>
    <w:p w:rsidR="00366F89" w:rsidRPr="00D45AB9" w:rsidRDefault="00366F89">
      <w:pPr>
        <w:jc w:val="center"/>
        <w:rPr>
          <w:rFonts w:ascii="Arial" w:hAnsi="Arial"/>
          <w:sz w:val="35"/>
          <w:szCs w:val="35"/>
        </w:rPr>
      </w:pPr>
      <w:r w:rsidRPr="00D45AB9">
        <w:rPr>
          <w:rFonts w:ascii="Arial" w:hAnsi="Arial"/>
          <w:sz w:val="35"/>
          <w:szCs w:val="35"/>
        </w:rPr>
        <w:t>четвертого созыва</w:t>
      </w:r>
    </w:p>
    <w:p w:rsidR="00366F89" w:rsidRPr="00D45AB9" w:rsidRDefault="00366F89">
      <w:pPr>
        <w:jc w:val="center"/>
        <w:rPr>
          <w:sz w:val="23"/>
          <w:szCs w:val="23"/>
        </w:rPr>
      </w:pPr>
    </w:p>
    <w:p w:rsidR="00366F89" w:rsidRPr="00D45AB9" w:rsidRDefault="00366F89">
      <w:pPr>
        <w:jc w:val="center"/>
        <w:rPr>
          <w:sz w:val="23"/>
          <w:szCs w:val="23"/>
        </w:rPr>
      </w:pPr>
    </w:p>
    <w:p w:rsidR="00366F89" w:rsidRPr="00D45AB9" w:rsidRDefault="00BE6A44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</w:t>
      </w:r>
      <w:r w:rsidR="009F143B" w:rsidRPr="00D45AB9">
        <w:rPr>
          <w:sz w:val="35"/>
          <w:szCs w:val="35"/>
        </w:rPr>
        <w:t>Е</w:t>
      </w:r>
    </w:p>
    <w:p w:rsidR="00366F89" w:rsidRPr="00D45AB9" w:rsidRDefault="00366F89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43"/>
      </w:tblGrid>
      <w:tr w:rsidR="00366F89" w:rsidRPr="00D45AB9" w:rsidTr="00E44131">
        <w:tc>
          <w:tcPr>
            <w:tcW w:w="1701" w:type="dxa"/>
            <w:tcBorders>
              <w:bottom w:val="single" w:sz="1" w:space="0" w:color="000000"/>
            </w:tcBorders>
          </w:tcPr>
          <w:p w:rsidR="00366F89" w:rsidRPr="00D45AB9" w:rsidRDefault="003F2223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30.09.2015</w:t>
            </w:r>
          </w:p>
        </w:tc>
        <w:tc>
          <w:tcPr>
            <w:tcW w:w="6521" w:type="dxa"/>
          </w:tcPr>
          <w:p w:rsidR="00366F89" w:rsidRPr="00D45AB9" w:rsidRDefault="00366F89">
            <w:pPr>
              <w:pStyle w:val="aa"/>
              <w:snapToGrid w:val="0"/>
              <w:jc w:val="right"/>
              <w:rPr>
                <w:sz w:val="27"/>
                <w:szCs w:val="27"/>
              </w:rPr>
            </w:pPr>
            <w:r w:rsidRPr="00D45AB9">
              <w:rPr>
                <w:sz w:val="27"/>
                <w:szCs w:val="27"/>
              </w:rPr>
              <w:t>№</w:t>
            </w:r>
          </w:p>
        </w:tc>
        <w:tc>
          <w:tcPr>
            <w:tcW w:w="1843" w:type="dxa"/>
            <w:tcBorders>
              <w:bottom w:val="single" w:sz="1" w:space="0" w:color="000000"/>
            </w:tcBorders>
          </w:tcPr>
          <w:p w:rsidR="00366F89" w:rsidRPr="00D45AB9" w:rsidRDefault="003F2223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</w:t>
            </w:r>
          </w:p>
        </w:tc>
      </w:tr>
      <w:tr w:rsidR="00366F89" w:rsidRPr="00D45AB9" w:rsidTr="00E44131">
        <w:tc>
          <w:tcPr>
            <w:tcW w:w="1701" w:type="dxa"/>
          </w:tcPr>
          <w:p w:rsidR="00366F89" w:rsidRPr="00D45AB9" w:rsidRDefault="00366F89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366F89" w:rsidRPr="00D45AB9" w:rsidRDefault="00366F89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 w:rsidRPr="00D45AB9">
              <w:rPr>
                <w:sz w:val="27"/>
                <w:szCs w:val="27"/>
              </w:rPr>
              <w:t>г</w:t>
            </w:r>
            <w:proofErr w:type="gramStart"/>
            <w:r w:rsidRPr="00D45AB9">
              <w:rPr>
                <w:sz w:val="27"/>
                <w:szCs w:val="27"/>
              </w:rPr>
              <w:t>.К</w:t>
            </w:r>
            <w:proofErr w:type="gramEnd"/>
            <w:r w:rsidRPr="00D45AB9">
              <w:rPr>
                <w:sz w:val="27"/>
                <w:szCs w:val="27"/>
              </w:rPr>
              <w:t>отельнич</w:t>
            </w:r>
          </w:p>
        </w:tc>
        <w:tc>
          <w:tcPr>
            <w:tcW w:w="1843" w:type="dxa"/>
          </w:tcPr>
          <w:p w:rsidR="00366F89" w:rsidRPr="00D45AB9" w:rsidRDefault="00366F89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366F89" w:rsidRPr="00D45AB9" w:rsidRDefault="00366F89">
      <w:pPr>
        <w:jc w:val="center"/>
        <w:rPr>
          <w:sz w:val="23"/>
          <w:szCs w:val="23"/>
        </w:rPr>
      </w:pPr>
    </w:p>
    <w:p w:rsidR="00366F89" w:rsidRPr="00D45AB9" w:rsidRDefault="00366F89">
      <w:pPr>
        <w:jc w:val="center"/>
        <w:rPr>
          <w:sz w:val="23"/>
          <w:szCs w:val="23"/>
        </w:rPr>
      </w:pPr>
    </w:p>
    <w:tbl>
      <w:tblPr>
        <w:tblW w:w="102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521"/>
        <w:gridCol w:w="1985"/>
      </w:tblGrid>
      <w:tr w:rsidR="00366F89" w:rsidRPr="00D45AB9" w:rsidTr="00E44131">
        <w:tc>
          <w:tcPr>
            <w:tcW w:w="1714" w:type="dxa"/>
          </w:tcPr>
          <w:p w:rsidR="00366F89" w:rsidRPr="00D45AB9" w:rsidRDefault="00366F89">
            <w:pPr>
              <w:pStyle w:val="aa"/>
              <w:snapToGrid w:val="0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366F89" w:rsidRPr="00D45AB9" w:rsidRDefault="00C12403" w:rsidP="00E44131">
            <w:pPr>
              <w:jc w:val="center"/>
              <w:rPr>
                <w:b/>
                <w:sz w:val="25"/>
                <w:szCs w:val="25"/>
              </w:rPr>
            </w:pPr>
            <w:r w:rsidRPr="00D45AB9">
              <w:rPr>
                <w:b/>
                <w:bCs/>
                <w:sz w:val="25"/>
                <w:szCs w:val="25"/>
              </w:rPr>
              <w:t xml:space="preserve">О внесении изменений в решение </w:t>
            </w:r>
            <w:r w:rsidRPr="00D45AB9">
              <w:rPr>
                <w:b/>
                <w:bCs/>
                <w:sz w:val="25"/>
                <w:szCs w:val="25"/>
              </w:rPr>
              <w:br/>
            </w:r>
            <w:proofErr w:type="spellStart"/>
            <w:r w:rsidRPr="00D45AB9">
              <w:rPr>
                <w:b/>
                <w:bCs/>
                <w:sz w:val="25"/>
                <w:szCs w:val="25"/>
              </w:rPr>
              <w:t>Котельничской</w:t>
            </w:r>
            <w:proofErr w:type="spellEnd"/>
            <w:r w:rsidRPr="00D45AB9">
              <w:rPr>
                <w:b/>
                <w:bCs/>
                <w:sz w:val="25"/>
                <w:szCs w:val="25"/>
              </w:rPr>
              <w:t xml:space="preserve"> районной Думы от 19.12.2014 №267 «</w:t>
            </w:r>
            <w:r w:rsidR="00366F89" w:rsidRPr="00D45AB9">
              <w:rPr>
                <w:b/>
                <w:sz w:val="25"/>
                <w:szCs w:val="25"/>
              </w:rPr>
              <w:t xml:space="preserve">О бюджете </w:t>
            </w:r>
            <w:proofErr w:type="spellStart"/>
            <w:r w:rsidR="00366F89" w:rsidRPr="00D45AB9">
              <w:rPr>
                <w:b/>
                <w:sz w:val="25"/>
                <w:szCs w:val="25"/>
              </w:rPr>
              <w:t>Котельничского</w:t>
            </w:r>
            <w:proofErr w:type="spellEnd"/>
            <w:r w:rsidR="00366F89" w:rsidRPr="00D45AB9">
              <w:rPr>
                <w:b/>
                <w:sz w:val="25"/>
                <w:szCs w:val="25"/>
              </w:rPr>
              <w:t xml:space="preserve"> муниципального района</w:t>
            </w:r>
            <w:r w:rsidR="006809D7" w:rsidRPr="00D45AB9">
              <w:rPr>
                <w:b/>
                <w:sz w:val="25"/>
                <w:szCs w:val="25"/>
              </w:rPr>
              <w:t xml:space="preserve"> </w:t>
            </w:r>
            <w:r w:rsidR="000A3936" w:rsidRPr="00D45AB9">
              <w:rPr>
                <w:b/>
                <w:sz w:val="25"/>
                <w:szCs w:val="25"/>
              </w:rPr>
              <w:t xml:space="preserve">на </w:t>
            </w:r>
            <w:r w:rsidR="001050AC" w:rsidRPr="00D45AB9">
              <w:rPr>
                <w:b/>
                <w:sz w:val="25"/>
                <w:szCs w:val="25"/>
              </w:rPr>
              <w:t>201</w:t>
            </w:r>
            <w:r w:rsidR="00F40DDC" w:rsidRPr="00D45AB9">
              <w:rPr>
                <w:b/>
                <w:sz w:val="25"/>
                <w:szCs w:val="25"/>
              </w:rPr>
              <w:t>5</w:t>
            </w:r>
            <w:r w:rsidR="000A3936" w:rsidRPr="00D45AB9">
              <w:rPr>
                <w:b/>
                <w:sz w:val="25"/>
                <w:szCs w:val="25"/>
              </w:rPr>
              <w:t xml:space="preserve"> год и плановый период </w:t>
            </w:r>
            <w:r w:rsidR="001050AC" w:rsidRPr="00D45AB9">
              <w:rPr>
                <w:b/>
                <w:sz w:val="25"/>
                <w:szCs w:val="25"/>
              </w:rPr>
              <w:t>201</w:t>
            </w:r>
            <w:r w:rsidR="00F40DDC" w:rsidRPr="00D45AB9">
              <w:rPr>
                <w:b/>
                <w:sz w:val="25"/>
                <w:szCs w:val="25"/>
              </w:rPr>
              <w:t>6</w:t>
            </w:r>
            <w:r w:rsidR="000A3936" w:rsidRPr="00D45AB9">
              <w:rPr>
                <w:b/>
                <w:sz w:val="25"/>
                <w:szCs w:val="25"/>
              </w:rPr>
              <w:t>-201</w:t>
            </w:r>
            <w:r w:rsidR="00F40DDC" w:rsidRPr="00D45AB9">
              <w:rPr>
                <w:b/>
                <w:sz w:val="25"/>
                <w:szCs w:val="25"/>
              </w:rPr>
              <w:t>7 годов</w:t>
            </w:r>
            <w:r w:rsidR="000C6D1D" w:rsidRPr="00D45AB9">
              <w:rPr>
                <w:b/>
                <w:sz w:val="25"/>
                <w:szCs w:val="25"/>
              </w:rPr>
              <w:t>»</w:t>
            </w:r>
          </w:p>
        </w:tc>
        <w:tc>
          <w:tcPr>
            <w:tcW w:w="1985" w:type="dxa"/>
          </w:tcPr>
          <w:p w:rsidR="00366F89" w:rsidRPr="00D45AB9" w:rsidRDefault="00366F89">
            <w:pPr>
              <w:pStyle w:val="aa"/>
              <w:snapToGrid w:val="0"/>
              <w:rPr>
                <w:sz w:val="27"/>
                <w:szCs w:val="27"/>
              </w:rPr>
            </w:pPr>
          </w:p>
        </w:tc>
      </w:tr>
    </w:tbl>
    <w:p w:rsidR="00366F89" w:rsidRPr="00D45AB9" w:rsidRDefault="00366F89">
      <w:pPr>
        <w:jc w:val="center"/>
        <w:rPr>
          <w:sz w:val="23"/>
          <w:szCs w:val="23"/>
        </w:rPr>
      </w:pPr>
    </w:p>
    <w:p w:rsidR="00893346" w:rsidRPr="00D45AB9" w:rsidRDefault="006809D7" w:rsidP="00893346">
      <w:pPr>
        <w:pStyle w:val="ab"/>
        <w:spacing w:after="0"/>
        <w:ind w:firstLine="851"/>
        <w:jc w:val="both"/>
        <w:rPr>
          <w:color w:val="000000"/>
          <w:sz w:val="25"/>
          <w:szCs w:val="25"/>
        </w:rPr>
      </w:pPr>
      <w:r w:rsidRPr="00D45AB9">
        <w:rPr>
          <w:sz w:val="25"/>
          <w:szCs w:val="25"/>
        </w:rPr>
        <w:t xml:space="preserve">На основании пункта 2 части 1 статьи 22 Устава муниципального образования </w:t>
      </w:r>
      <w:proofErr w:type="spellStart"/>
      <w:r w:rsidRPr="00D45AB9">
        <w:rPr>
          <w:sz w:val="25"/>
          <w:szCs w:val="25"/>
        </w:rPr>
        <w:t>Котел</w:t>
      </w:r>
      <w:r w:rsidRPr="00D45AB9">
        <w:rPr>
          <w:sz w:val="25"/>
          <w:szCs w:val="25"/>
        </w:rPr>
        <w:t>ь</w:t>
      </w:r>
      <w:r w:rsidRPr="00D45AB9">
        <w:rPr>
          <w:sz w:val="25"/>
          <w:szCs w:val="25"/>
        </w:rPr>
        <w:t>ничский</w:t>
      </w:r>
      <w:proofErr w:type="spellEnd"/>
      <w:r w:rsidRPr="00D45AB9">
        <w:rPr>
          <w:sz w:val="25"/>
          <w:szCs w:val="25"/>
        </w:rPr>
        <w:t xml:space="preserve"> муниципальный район Кировской области, статьи 38 </w:t>
      </w:r>
      <w:r w:rsidRPr="00D45AB9">
        <w:rPr>
          <w:color w:val="000000"/>
          <w:sz w:val="25"/>
          <w:szCs w:val="25"/>
        </w:rPr>
        <w:t>Положения «О бюджетном пр</w:t>
      </w:r>
      <w:r w:rsidRPr="00D45AB9">
        <w:rPr>
          <w:color w:val="000000"/>
          <w:sz w:val="25"/>
          <w:szCs w:val="25"/>
        </w:rPr>
        <w:t>о</w:t>
      </w:r>
      <w:r w:rsidRPr="00D45AB9">
        <w:rPr>
          <w:color w:val="000000"/>
          <w:sz w:val="25"/>
          <w:szCs w:val="25"/>
        </w:rPr>
        <w:t xml:space="preserve">цессе и межбюджетных отношениях в муниципальном образовании </w:t>
      </w:r>
      <w:proofErr w:type="spellStart"/>
      <w:r w:rsidRPr="00D45AB9">
        <w:rPr>
          <w:color w:val="000000"/>
          <w:sz w:val="25"/>
          <w:szCs w:val="25"/>
        </w:rPr>
        <w:t>Котельничский</w:t>
      </w:r>
      <w:proofErr w:type="spellEnd"/>
      <w:r w:rsidRPr="00D45AB9">
        <w:rPr>
          <w:color w:val="000000"/>
          <w:sz w:val="25"/>
          <w:szCs w:val="25"/>
        </w:rPr>
        <w:t xml:space="preserve"> муниц</w:t>
      </w:r>
      <w:r w:rsidRPr="00D45AB9">
        <w:rPr>
          <w:color w:val="000000"/>
          <w:sz w:val="25"/>
          <w:szCs w:val="25"/>
        </w:rPr>
        <w:t>и</w:t>
      </w:r>
      <w:r w:rsidRPr="00D45AB9">
        <w:rPr>
          <w:color w:val="000000"/>
          <w:sz w:val="25"/>
          <w:szCs w:val="25"/>
        </w:rPr>
        <w:t xml:space="preserve">пальный район Кировской области» </w:t>
      </w:r>
      <w:proofErr w:type="spellStart"/>
      <w:r w:rsidRPr="00D45AB9">
        <w:rPr>
          <w:color w:val="000000"/>
          <w:sz w:val="25"/>
          <w:szCs w:val="25"/>
        </w:rPr>
        <w:t>Котельничская</w:t>
      </w:r>
      <w:proofErr w:type="spellEnd"/>
      <w:r w:rsidRPr="00D45AB9">
        <w:rPr>
          <w:color w:val="000000"/>
          <w:sz w:val="25"/>
          <w:szCs w:val="25"/>
        </w:rPr>
        <w:t xml:space="preserve"> районная Дума </w:t>
      </w:r>
      <w:r w:rsidR="00893346" w:rsidRPr="00D45AB9">
        <w:rPr>
          <w:b/>
          <w:bCs/>
          <w:color w:val="000000"/>
          <w:sz w:val="25"/>
          <w:szCs w:val="25"/>
        </w:rPr>
        <w:t>РЕШИЛА</w:t>
      </w:r>
      <w:r w:rsidR="00893346" w:rsidRPr="00D45AB9">
        <w:rPr>
          <w:color w:val="000000"/>
          <w:sz w:val="25"/>
          <w:szCs w:val="25"/>
        </w:rPr>
        <w:t>:</w:t>
      </w:r>
      <w:r w:rsidR="00893346" w:rsidRPr="00D45AB9">
        <w:rPr>
          <w:sz w:val="25"/>
          <w:szCs w:val="25"/>
        </w:rPr>
        <w:t xml:space="preserve"> </w:t>
      </w:r>
    </w:p>
    <w:p w:rsidR="006809D7" w:rsidRPr="00D45AB9" w:rsidRDefault="006809D7" w:rsidP="00893346">
      <w:pPr>
        <w:pStyle w:val="ab"/>
        <w:spacing w:after="0"/>
        <w:ind w:firstLine="851"/>
        <w:jc w:val="both"/>
        <w:rPr>
          <w:sz w:val="25"/>
          <w:szCs w:val="25"/>
        </w:rPr>
      </w:pPr>
      <w:r w:rsidRPr="00D45AB9">
        <w:rPr>
          <w:sz w:val="25"/>
          <w:szCs w:val="25"/>
        </w:rPr>
        <w:t xml:space="preserve">1. Внести в решение </w:t>
      </w:r>
      <w:proofErr w:type="spellStart"/>
      <w:r w:rsidRPr="00D45AB9">
        <w:rPr>
          <w:sz w:val="25"/>
          <w:szCs w:val="25"/>
        </w:rPr>
        <w:t>Котельничской</w:t>
      </w:r>
      <w:proofErr w:type="spellEnd"/>
      <w:r w:rsidRPr="00D45AB9">
        <w:rPr>
          <w:sz w:val="25"/>
          <w:szCs w:val="25"/>
        </w:rPr>
        <w:t xml:space="preserve"> районной Думы от 19.12.2014 № 267 «О бюджете </w:t>
      </w:r>
      <w:proofErr w:type="spellStart"/>
      <w:r w:rsidRPr="00D45AB9">
        <w:rPr>
          <w:sz w:val="25"/>
          <w:szCs w:val="25"/>
        </w:rPr>
        <w:t>Котельничского</w:t>
      </w:r>
      <w:proofErr w:type="spellEnd"/>
      <w:r w:rsidRPr="00D45AB9">
        <w:rPr>
          <w:sz w:val="25"/>
          <w:szCs w:val="25"/>
        </w:rPr>
        <w:t xml:space="preserve"> муниципального района на 2015 год и плановый период 2016-2017</w:t>
      </w:r>
      <w:r w:rsidR="005C7AB8" w:rsidRPr="00D45AB9">
        <w:rPr>
          <w:sz w:val="25"/>
          <w:szCs w:val="25"/>
        </w:rPr>
        <w:t xml:space="preserve"> </w:t>
      </w:r>
      <w:r w:rsidRPr="00D45AB9">
        <w:rPr>
          <w:sz w:val="25"/>
          <w:szCs w:val="25"/>
        </w:rPr>
        <w:t>г</w:t>
      </w:r>
      <w:r w:rsidR="00E44131" w:rsidRPr="00D45AB9">
        <w:rPr>
          <w:sz w:val="25"/>
          <w:szCs w:val="25"/>
        </w:rPr>
        <w:t>одов</w:t>
      </w:r>
      <w:r w:rsidRPr="00D45AB9">
        <w:rPr>
          <w:sz w:val="25"/>
          <w:szCs w:val="25"/>
        </w:rPr>
        <w:t>» следующие изменения:</w:t>
      </w:r>
    </w:p>
    <w:p w:rsidR="006809D7" w:rsidRPr="00D45AB9" w:rsidRDefault="006809D7" w:rsidP="00893346">
      <w:pPr>
        <w:pStyle w:val="ab"/>
        <w:spacing w:after="0"/>
        <w:ind w:firstLine="851"/>
        <w:jc w:val="both"/>
        <w:rPr>
          <w:sz w:val="25"/>
          <w:szCs w:val="25"/>
        </w:rPr>
      </w:pPr>
      <w:r w:rsidRPr="00D45AB9">
        <w:rPr>
          <w:sz w:val="25"/>
          <w:szCs w:val="25"/>
        </w:rPr>
        <w:t xml:space="preserve">1) В пункте 1: </w:t>
      </w:r>
    </w:p>
    <w:p w:rsidR="006809D7" w:rsidRPr="00D45AB9" w:rsidRDefault="006809D7" w:rsidP="00893346">
      <w:pPr>
        <w:pStyle w:val="ab"/>
        <w:spacing w:after="0"/>
        <w:ind w:firstLine="851"/>
        <w:jc w:val="both"/>
        <w:rPr>
          <w:sz w:val="25"/>
          <w:szCs w:val="25"/>
        </w:rPr>
      </w:pPr>
      <w:proofErr w:type="gramStart"/>
      <w:r w:rsidRPr="00D45AB9">
        <w:rPr>
          <w:sz w:val="25"/>
          <w:szCs w:val="25"/>
        </w:rPr>
        <w:t>подпункте</w:t>
      </w:r>
      <w:proofErr w:type="gramEnd"/>
      <w:r w:rsidRPr="00D45AB9">
        <w:rPr>
          <w:sz w:val="25"/>
          <w:szCs w:val="25"/>
        </w:rPr>
        <w:t xml:space="preserve"> 1 цифры «289067,8» заменить цифрами «</w:t>
      </w:r>
      <w:r w:rsidR="00D25CD5">
        <w:rPr>
          <w:sz w:val="25"/>
          <w:szCs w:val="25"/>
        </w:rPr>
        <w:t>3</w:t>
      </w:r>
      <w:r w:rsidR="00F915E1">
        <w:rPr>
          <w:sz w:val="25"/>
          <w:szCs w:val="25"/>
        </w:rPr>
        <w:t>38267,2</w:t>
      </w:r>
      <w:r w:rsidR="004F725D">
        <w:rPr>
          <w:sz w:val="25"/>
          <w:szCs w:val="25"/>
        </w:rPr>
        <w:t>6</w:t>
      </w:r>
      <w:r w:rsidRPr="00D45AB9">
        <w:rPr>
          <w:sz w:val="25"/>
          <w:szCs w:val="25"/>
        </w:rPr>
        <w:t>»;</w:t>
      </w:r>
    </w:p>
    <w:p w:rsidR="006809D7" w:rsidRPr="00D45AB9" w:rsidRDefault="006809D7" w:rsidP="00893346">
      <w:pPr>
        <w:pStyle w:val="ab"/>
        <w:spacing w:after="0"/>
        <w:ind w:firstLine="851"/>
        <w:jc w:val="both"/>
        <w:rPr>
          <w:sz w:val="25"/>
          <w:szCs w:val="25"/>
        </w:rPr>
      </w:pPr>
      <w:proofErr w:type="gramStart"/>
      <w:r w:rsidRPr="00D45AB9">
        <w:rPr>
          <w:sz w:val="25"/>
          <w:szCs w:val="25"/>
        </w:rPr>
        <w:t>подпункте</w:t>
      </w:r>
      <w:proofErr w:type="gramEnd"/>
      <w:r w:rsidRPr="00D45AB9">
        <w:rPr>
          <w:sz w:val="25"/>
          <w:szCs w:val="25"/>
        </w:rPr>
        <w:t xml:space="preserve"> 2 общий объем расходов районного бюджета в сумме «291067,8» заменить цифрами «</w:t>
      </w:r>
      <w:r w:rsidR="00CB3567" w:rsidRPr="00CB3567">
        <w:rPr>
          <w:sz w:val="25"/>
          <w:szCs w:val="25"/>
        </w:rPr>
        <w:t>346388</w:t>
      </w:r>
      <w:r w:rsidR="00CB3567">
        <w:rPr>
          <w:sz w:val="25"/>
          <w:szCs w:val="25"/>
        </w:rPr>
        <w:t>,9</w:t>
      </w:r>
      <w:r w:rsidR="005C7AB8" w:rsidRPr="00D45AB9">
        <w:rPr>
          <w:sz w:val="25"/>
          <w:szCs w:val="25"/>
        </w:rPr>
        <w:t>»</w:t>
      </w:r>
      <w:r w:rsidRPr="00D45AB9">
        <w:rPr>
          <w:sz w:val="25"/>
          <w:szCs w:val="25"/>
        </w:rPr>
        <w:t>.</w:t>
      </w:r>
    </w:p>
    <w:p w:rsidR="006809D7" w:rsidRPr="008B7138" w:rsidRDefault="006809D7" w:rsidP="00893346">
      <w:pPr>
        <w:pStyle w:val="ab"/>
        <w:spacing w:after="0"/>
        <w:ind w:firstLine="851"/>
        <w:jc w:val="both"/>
        <w:rPr>
          <w:sz w:val="25"/>
          <w:szCs w:val="25"/>
        </w:rPr>
      </w:pPr>
      <w:r w:rsidRPr="00D45AB9">
        <w:rPr>
          <w:sz w:val="25"/>
          <w:szCs w:val="25"/>
        </w:rPr>
        <w:t>дефицит районного бюджета в сумме «2000», заменить цифрами «</w:t>
      </w:r>
      <w:r w:rsidR="00811B8F" w:rsidRPr="00D45AB9">
        <w:rPr>
          <w:sz w:val="25"/>
          <w:szCs w:val="25"/>
        </w:rPr>
        <w:t>81</w:t>
      </w:r>
      <w:r w:rsidR="007F002E">
        <w:rPr>
          <w:sz w:val="25"/>
          <w:szCs w:val="25"/>
        </w:rPr>
        <w:t>21,6</w:t>
      </w:r>
      <w:r w:rsidRPr="00D45AB9">
        <w:rPr>
          <w:sz w:val="25"/>
          <w:szCs w:val="25"/>
        </w:rPr>
        <w:t>».</w:t>
      </w:r>
    </w:p>
    <w:p w:rsidR="008B7138" w:rsidRPr="00D45AB9" w:rsidRDefault="008B7138" w:rsidP="008B7138">
      <w:pPr>
        <w:pStyle w:val="ab"/>
        <w:spacing w:after="0"/>
        <w:ind w:firstLine="851"/>
        <w:jc w:val="both"/>
        <w:rPr>
          <w:sz w:val="25"/>
          <w:szCs w:val="25"/>
        </w:rPr>
      </w:pPr>
      <w:r w:rsidRPr="008B7138">
        <w:rPr>
          <w:sz w:val="25"/>
          <w:szCs w:val="25"/>
        </w:rPr>
        <w:t>2</w:t>
      </w:r>
      <w:r>
        <w:rPr>
          <w:sz w:val="25"/>
          <w:szCs w:val="25"/>
        </w:rPr>
        <w:t xml:space="preserve">) </w:t>
      </w:r>
      <w:r w:rsidRPr="00D45AB9">
        <w:rPr>
          <w:sz w:val="25"/>
          <w:szCs w:val="25"/>
        </w:rPr>
        <w:t>В пункте 19:</w:t>
      </w:r>
    </w:p>
    <w:p w:rsidR="008B7138" w:rsidRPr="00D45AB9" w:rsidRDefault="008B7138" w:rsidP="008B7138">
      <w:pPr>
        <w:pStyle w:val="ab"/>
        <w:spacing w:after="0"/>
        <w:ind w:firstLine="851"/>
        <w:jc w:val="both"/>
        <w:rPr>
          <w:sz w:val="25"/>
          <w:szCs w:val="25"/>
        </w:rPr>
      </w:pPr>
      <w:r w:rsidRPr="00D45AB9">
        <w:rPr>
          <w:sz w:val="25"/>
          <w:szCs w:val="25"/>
        </w:rPr>
        <w:t xml:space="preserve">в абзаце </w:t>
      </w:r>
      <w:r>
        <w:rPr>
          <w:sz w:val="25"/>
          <w:szCs w:val="25"/>
        </w:rPr>
        <w:t>десятом</w:t>
      </w:r>
      <w:r w:rsidRPr="00D45AB9">
        <w:rPr>
          <w:sz w:val="25"/>
          <w:szCs w:val="25"/>
        </w:rPr>
        <w:t xml:space="preserve"> слова «в сумме </w:t>
      </w:r>
      <w:r>
        <w:rPr>
          <w:sz w:val="25"/>
          <w:szCs w:val="25"/>
        </w:rPr>
        <w:t>300</w:t>
      </w:r>
      <w:r w:rsidRPr="00D45AB9">
        <w:rPr>
          <w:sz w:val="25"/>
          <w:szCs w:val="25"/>
        </w:rPr>
        <w:t xml:space="preserve"> тыс. рублей» заменить словами «в сумме </w:t>
      </w:r>
      <w:r>
        <w:rPr>
          <w:sz w:val="25"/>
          <w:szCs w:val="25"/>
        </w:rPr>
        <w:t>608</w:t>
      </w:r>
      <w:r w:rsidRPr="00D45AB9">
        <w:rPr>
          <w:sz w:val="25"/>
          <w:szCs w:val="25"/>
        </w:rPr>
        <w:t xml:space="preserve"> тыс. рублей»;</w:t>
      </w:r>
    </w:p>
    <w:p w:rsidR="008B7138" w:rsidRPr="00D45AB9" w:rsidRDefault="008B7138" w:rsidP="008B7138">
      <w:pPr>
        <w:pStyle w:val="ab"/>
        <w:spacing w:after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абзац</w:t>
      </w:r>
      <w:r w:rsidRPr="00D45AB9">
        <w:rPr>
          <w:sz w:val="25"/>
          <w:szCs w:val="25"/>
        </w:rPr>
        <w:t xml:space="preserve"> </w:t>
      </w:r>
      <w:r>
        <w:rPr>
          <w:sz w:val="25"/>
          <w:szCs w:val="25"/>
        </w:rPr>
        <w:t>одиннадцатый изложить в новой редакции «на 2017 год в сумме 1364 тыс. ру</w:t>
      </w:r>
      <w:r>
        <w:rPr>
          <w:sz w:val="25"/>
          <w:szCs w:val="25"/>
        </w:rPr>
        <w:t>б</w:t>
      </w:r>
      <w:r>
        <w:rPr>
          <w:sz w:val="25"/>
          <w:szCs w:val="25"/>
        </w:rPr>
        <w:t>лей, на 2018 год в сумме 300 тыс. рублей</w:t>
      </w:r>
      <w:r w:rsidRPr="00D45AB9">
        <w:rPr>
          <w:sz w:val="25"/>
          <w:szCs w:val="25"/>
        </w:rPr>
        <w:t>;</w:t>
      </w:r>
    </w:p>
    <w:p w:rsidR="00EC6017" w:rsidRDefault="008B7138" w:rsidP="00EC6017">
      <w:pPr>
        <w:pStyle w:val="ab"/>
        <w:spacing w:after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EC6017" w:rsidRPr="00D45AB9">
        <w:rPr>
          <w:sz w:val="25"/>
          <w:szCs w:val="25"/>
        </w:rPr>
        <w:t xml:space="preserve">) </w:t>
      </w:r>
      <w:r w:rsidR="00EC6017">
        <w:rPr>
          <w:sz w:val="25"/>
          <w:szCs w:val="25"/>
        </w:rPr>
        <w:t>Дополнить пункт 17 абзацами следующего содержания:</w:t>
      </w:r>
    </w:p>
    <w:p w:rsidR="00EC6017" w:rsidRPr="00D45AB9" w:rsidRDefault="00EC6017" w:rsidP="00EC6017">
      <w:pPr>
        <w:pStyle w:val="ab"/>
        <w:spacing w:after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«</w:t>
      </w:r>
      <w:r w:rsidRPr="00D45AB9">
        <w:rPr>
          <w:sz w:val="25"/>
          <w:szCs w:val="25"/>
        </w:rPr>
        <w:t xml:space="preserve">Утвердить распределение </w:t>
      </w:r>
      <w:r>
        <w:rPr>
          <w:sz w:val="25"/>
          <w:szCs w:val="25"/>
        </w:rPr>
        <w:t xml:space="preserve">иных </w:t>
      </w:r>
      <w:r w:rsidRPr="00D45AB9">
        <w:rPr>
          <w:sz w:val="25"/>
          <w:szCs w:val="25"/>
        </w:rPr>
        <w:t xml:space="preserve">межбюджетных трансфертов </w:t>
      </w:r>
      <w:r>
        <w:rPr>
          <w:sz w:val="25"/>
          <w:szCs w:val="25"/>
        </w:rPr>
        <w:t xml:space="preserve">из областного бюджета местным бюджетам на выплату денежного поощрения лучшим муниципальным учреждениям культуры, находящимся на территориях сельских поселений Кировской области на 2015 год </w:t>
      </w:r>
      <w:r w:rsidRPr="00D45AB9">
        <w:rPr>
          <w:sz w:val="25"/>
          <w:szCs w:val="25"/>
        </w:rPr>
        <w:t>согласно приложени</w:t>
      </w:r>
      <w:r>
        <w:rPr>
          <w:sz w:val="25"/>
          <w:szCs w:val="25"/>
        </w:rPr>
        <w:t>ю</w:t>
      </w:r>
      <w:r w:rsidRPr="00D45AB9">
        <w:rPr>
          <w:sz w:val="25"/>
          <w:szCs w:val="25"/>
        </w:rPr>
        <w:t xml:space="preserve"> 3</w:t>
      </w:r>
      <w:r>
        <w:rPr>
          <w:sz w:val="25"/>
          <w:szCs w:val="25"/>
        </w:rPr>
        <w:t>5 к настоящему решению.</w:t>
      </w:r>
    </w:p>
    <w:p w:rsidR="00EC6017" w:rsidRPr="00D45AB9" w:rsidRDefault="00EC6017" w:rsidP="00EC6017">
      <w:pPr>
        <w:pStyle w:val="ab"/>
        <w:spacing w:after="0"/>
        <w:ind w:firstLine="851"/>
        <w:jc w:val="both"/>
        <w:rPr>
          <w:sz w:val="25"/>
          <w:szCs w:val="25"/>
        </w:rPr>
      </w:pPr>
      <w:r w:rsidRPr="00D45AB9">
        <w:rPr>
          <w:sz w:val="25"/>
          <w:szCs w:val="25"/>
        </w:rPr>
        <w:t xml:space="preserve">Утвердить распределение </w:t>
      </w:r>
      <w:r>
        <w:rPr>
          <w:sz w:val="25"/>
          <w:szCs w:val="25"/>
        </w:rPr>
        <w:t xml:space="preserve">иных </w:t>
      </w:r>
      <w:r w:rsidRPr="00D45AB9">
        <w:rPr>
          <w:sz w:val="25"/>
          <w:szCs w:val="25"/>
        </w:rPr>
        <w:t xml:space="preserve">межбюджетных трансфертов </w:t>
      </w:r>
      <w:r>
        <w:rPr>
          <w:sz w:val="25"/>
          <w:szCs w:val="25"/>
        </w:rPr>
        <w:t xml:space="preserve">из областного бюджета местным бюджетам на выплату денежного поощрения лучшим работникам муниципальных учреждений культуры, находящихся на территориях сельских поселений Кировской области на 2015 год» </w:t>
      </w:r>
      <w:r w:rsidRPr="00D45AB9">
        <w:rPr>
          <w:sz w:val="25"/>
          <w:szCs w:val="25"/>
        </w:rPr>
        <w:t>согласно приложени</w:t>
      </w:r>
      <w:r>
        <w:rPr>
          <w:sz w:val="25"/>
          <w:szCs w:val="25"/>
        </w:rPr>
        <w:t>ю</w:t>
      </w:r>
      <w:r w:rsidRPr="00D45AB9">
        <w:rPr>
          <w:sz w:val="25"/>
          <w:szCs w:val="25"/>
        </w:rPr>
        <w:t xml:space="preserve"> 3</w:t>
      </w:r>
      <w:r>
        <w:rPr>
          <w:sz w:val="25"/>
          <w:szCs w:val="25"/>
        </w:rPr>
        <w:t>6</w:t>
      </w:r>
      <w:r w:rsidRPr="004B0383">
        <w:rPr>
          <w:sz w:val="25"/>
          <w:szCs w:val="25"/>
        </w:rPr>
        <w:t xml:space="preserve"> </w:t>
      </w:r>
      <w:r>
        <w:rPr>
          <w:sz w:val="25"/>
          <w:szCs w:val="25"/>
        </w:rPr>
        <w:t>к настоящему решению».</w:t>
      </w:r>
    </w:p>
    <w:p w:rsidR="007F002E" w:rsidRPr="000825A8" w:rsidRDefault="008B7138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002E" w:rsidRPr="000825A8">
        <w:rPr>
          <w:sz w:val="26"/>
          <w:szCs w:val="26"/>
        </w:rPr>
        <w:t>) Утвердить в новой редакции:</w:t>
      </w:r>
    </w:p>
    <w:p w:rsidR="00D25CD5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t>Приложение №1 «Перечень и коды главных распорядителей (бюджетополучат</w:t>
      </w:r>
      <w:r w:rsidRPr="000825A8">
        <w:rPr>
          <w:sz w:val="26"/>
          <w:szCs w:val="26"/>
        </w:rPr>
        <w:t>е</w:t>
      </w:r>
      <w:r w:rsidRPr="000825A8">
        <w:rPr>
          <w:sz w:val="26"/>
          <w:szCs w:val="26"/>
        </w:rPr>
        <w:t>лей) средств районного бюджета</w:t>
      </w:r>
      <w:r w:rsidR="00BB0EAE">
        <w:rPr>
          <w:sz w:val="26"/>
          <w:szCs w:val="26"/>
        </w:rPr>
        <w:t>»;</w:t>
      </w:r>
    </w:p>
    <w:p w:rsidR="00D25CD5" w:rsidRPr="00BB0EAE" w:rsidRDefault="00D25CD5" w:rsidP="00D25CD5">
      <w:pPr>
        <w:pStyle w:val="ab"/>
        <w:spacing w:after="0"/>
        <w:ind w:firstLine="851"/>
        <w:jc w:val="both"/>
        <w:rPr>
          <w:sz w:val="26"/>
          <w:szCs w:val="26"/>
        </w:rPr>
      </w:pPr>
      <w:r w:rsidRPr="00BB0EAE">
        <w:rPr>
          <w:sz w:val="26"/>
          <w:szCs w:val="26"/>
        </w:rPr>
        <w:t>Приложение №2 «Перечень главных администраторов доходов бюджета муниц</w:t>
      </w:r>
      <w:r w:rsidRPr="00BB0EAE">
        <w:rPr>
          <w:sz w:val="26"/>
          <w:szCs w:val="26"/>
        </w:rPr>
        <w:t>и</w:t>
      </w:r>
      <w:r w:rsidRPr="00BB0EAE">
        <w:rPr>
          <w:sz w:val="26"/>
          <w:szCs w:val="26"/>
        </w:rPr>
        <w:t xml:space="preserve">пального образования </w:t>
      </w:r>
      <w:proofErr w:type="spellStart"/>
      <w:r w:rsidRPr="00BB0EAE">
        <w:rPr>
          <w:sz w:val="26"/>
          <w:szCs w:val="26"/>
        </w:rPr>
        <w:t>Котельничский</w:t>
      </w:r>
      <w:proofErr w:type="spellEnd"/>
      <w:r w:rsidRPr="00BB0EAE">
        <w:rPr>
          <w:sz w:val="26"/>
          <w:szCs w:val="26"/>
        </w:rPr>
        <w:t xml:space="preserve"> муниципальный район Кировской области и закре</w:t>
      </w:r>
      <w:r w:rsidRPr="00BB0EAE">
        <w:rPr>
          <w:sz w:val="26"/>
          <w:szCs w:val="26"/>
        </w:rPr>
        <w:t>п</w:t>
      </w:r>
      <w:r w:rsidRPr="00BB0EAE">
        <w:rPr>
          <w:sz w:val="26"/>
          <w:szCs w:val="26"/>
        </w:rPr>
        <w:t xml:space="preserve">ляемые за ними виды и подвиды доходов бюджета муниципального образования </w:t>
      </w:r>
      <w:proofErr w:type="spellStart"/>
      <w:r w:rsidRPr="00BB0EAE">
        <w:rPr>
          <w:sz w:val="26"/>
          <w:szCs w:val="26"/>
        </w:rPr>
        <w:t>Котел</w:t>
      </w:r>
      <w:r w:rsidRPr="00BB0EAE">
        <w:rPr>
          <w:sz w:val="26"/>
          <w:szCs w:val="26"/>
        </w:rPr>
        <w:t>ь</w:t>
      </w:r>
      <w:r w:rsidRPr="00BB0EAE">
        <w:rPr>
          <w:sz w:val="26"/>
          <w:szCs w:val="26"/>
        </w:rPr>
        <w:t>ничский</w:t>
      </w:r>
      <w:proofErr w:type="spellEnd"/>
      <w:r w:rsidRPr="00BB0EAE">
        <w:rPr>
          <w:sz w:val="26"/>
          <w:szCs w:val="26"/>
        </w:rPr>
        <w:t xml:space="preserve"> муниципальный район Кировской области»</w:t>
      </w:r>
      <w:r w:rsidR="00BB0EAE" w:rsidRPr="00BB0EAE">
        <w:rPr>
          <w:sz w:val="26"/>
          <w:szCs w:val="26"/>
        </w:rPr>
        <w:t>;</w:t>
      </w:r>
    </w:p>
    <w:p w:rsidR="007F002E" w:rsidRPr="00D25CD5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D25CD5">
        <w:rPr>
          <w:sz w:val="26"/>
          <w:szCs w:val="26"/>
        </w:rPr>
        <w:t>Приложение №6 «Объемы поступления налоговых и неналоговых доходов общей суммой, объемы безвозмездных поступлений по подстатьям классификации доходов бю</w:t>
      </w:r>
      <w:r w:rsidRPr="00D25CD5">
        <w:rPr>
          <w:sz w:val="26"/>
          <w:szCs w:val="26"/>
        </w:rPr>
        <w:t>д</w:t>
      </w:r>
      <w:r w:rsidRPr="00D25CD5">
        <w:rPr>
          <w:sz w:val="26"/>
          <w:szCs w:val="26"/>
        </w:rPr>
        <w:t>жетов на 2015 год»</w:t>
      </w:r>
      <w:r w:rsidR="00A34E40">
        <w:rPr>
          <w:sz w:val="26"/>
          <w:szCs w:val="26"/>
        </w:rPr>
        <w:t>;</w:t>
      </w:r>
    </w:p>
    <w:p w:rsidR="007F002E" w:rsidRPr="000825A8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t>Приложение №7 «Распределение бюджетных ассигнований по разделам и подра</w:t>
      </w:r>
      <w:r w:rsidRPr="000825A8">
        <w:rPr>
          <w:sz w:val="26"/>
          <w:szCs w:val="26"/>
        </w:rPr>
        <w:t>з</w:t>
      </w:r>
      <w:r w:rsidRPr="000825A8">
        <w:rPr>
          <w:sz w:val="26"/>
          <w:szCs w:val="26"/>
        </w:rPr>
        <w:t>делам классификации расходов бюджетов на 2015 год»</w:t>
      </w:r>
      <w:r w:rsidR="00A34E40">
        <w:rPr>
          <w:sz w:val="26"/>
          <w:szCs w:val="26"/>
        </w:rPr>
        <w:t>;</w:t>
      </w:r>
    </w:p>
    <w:p w:rsidR="007F002E" w:rsidRPr="000825A8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t xml:space="preserve">Приложение №8 «Распределение бюджетных ассигнований по целевым статьям (муниципальным программам </w:t>
      </w:r>
      <w:proofErr w:type="spellStart"/>
      <w:r w:rsidRPr="000825A8">
        <w:rPr>
          <w:sz w:val="26"/>
          <w:szCs w:val="26"/>
        </w:rPr>
        <w:t>Котельничского</w:t>
      </w:r>
      <w:proofErr w:type="spellEnd"/>
      <w:r w:rsidRPr="000825A8">
        <w:rPr>
          <w:sz w:val="26"/>
          <w:szCs w:val="26"/>
        </w:rPr>
        <w:t xml:space="preserve"> района и непрограммным направлениям д</w:t>
      </w:r>
      <w:r w:rsidRPr="000825A8">
        <w:rPr>
          <w:sz w:val="26"/>
          <w:szCs w:val="26"/>
        </w:rPr>
        <w:t>е</w:t>
      </w:r>
      <w:r w:rsidRPr="000825A8">
        <w:rPr>
          <w:sz w:val="26"/>
          <w:szCs w:val="26"/>
        </w:rPr>
        <w:t xml:space="preserve">ятельности), группам </w:t>
      </w:r>
      <w:proofErr w:type="gramStart"/>
      <w:r w:rsidRPr="000825A8">
        <w:rPr>
          <w:sz w:val="26"/>
          <w:szCs w:val="26"/>
        </w:rPr>
        <w:t>видов расходов классификации расходов бюджета</w:t>
      </w:r>
      <w:proofErr w:type="gramEnd"/>
      <w:r w:rsidRPr="000825A8">
        <w:rPr>
          <w:sz w:val="26"/>
          <w:szCs w:val="26"/>
        </w:rPr>
        <w:t xml:space="preserve"> на 2015 год»</w:t>
      </w:r>
      <w:r w:rsidR="00A34E40">
        <w:rPr>
          <w:sz w:val="26"/>
          <w:szCs w:val="26"/>
        </w:rPr>
        <w:t>;</w:t>
      </w:r>
    </w:p>
    <w:p w:rsidR="007F002E" w:rsidRPr="000825A8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t xml:space="preserve">Приложение №9 «Ведомственная структура расходов </w:t>
      </w:r>
      <w:r>
        <w:rPr>
          <w:sz w:val="26"/>
          <w:szCs w:val="26"/>
        </w:rPr>
        <w:t>районного</w:t>
      </w:r>
      <w:r w:rsidRPr="000825A8">
        <w:rPr>
          <w:sz w:val="26"/>
          <w:szCs w:val="26"/>
        </w:rPr>
        <w:t xml:space="preserve"> бюджета на 2015 год»</w:t>
      </w:r>
      <w:r w:rsidR="00A34E40">
        <w:rPr>
          <w:sz w:val="26"/>
          <w:szCs w:val="26"/>
        </w:rPr>
        <w:t>;</w:t>
      </w:r>
    </w:p>
    <w:p w:rsidR="007F002E" w:rsidRPr="000825A8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t>Приложение №10 «Источники финансирования дефицита районного бюджета на 2015 год»</w:t>
      </w:r>
      <w:r w:rsidR="00A34E40">
        <w:rPr>
          <w:sz w:val="26"/>
          <w:szCs w:val="26"/>
        </w:rPr>
        <w:t>;</w:t>
      </w:r>
    </w:p>
    <w:p w:rsidR="007F002E" w:rsidRPr="000825A8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t>Приложение №11 «Перечень публичных нормативных обязательств, подлежащих исполнению за счет средств районного бюджета на 2015 год»</w:t>
      </w:r>
      <w:r w:rsidR="00A34E40">
        <w:rPr>
          <w:sz w:val="26"/>
          <w:szCs w:val="26"/>
        </w:rPr>
        <w:t>;</w:t>
      </w:r>
    </w:p>
    <w:p w:rsidR="007F002E" w:rsidRPr="000825A8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t>Приложение №13 «Распределение дотации на обеспечение сбалансированности бюджетов поселений в 2015 году»</w:t>
      </w:r>
      <w:r w:rsidR="00A34E40">
        <w:rPr>
          <w:sz w:val="26"/>
          <w:szCs w:val="26"/>
        </w:rPr>
        <w:t>;</w:t>
      </w:r>
    </w:p>
    <w:p w:rsidR="007F002E" w:rsidRPr="000825A8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t xml:space="preserve">Приложение №16 «Программа муниципальных внутренних заимствований </w:t>
      </w:r>
      <w:proofErr w:type="spellStart"/>
      <w:r w:rsidRPr="000825A8">
        <w:rPr>
          <w:sz w:val="26"/>
          <w:szCs w:val="26"/>
        </w:rPr>
        <w:t>Котел</w:t>
      </w:r>
      <w:r w:rsidRPr="000825A8">
        <w:rPr>
          <w:sz w:val="26"/>
          <w:szCs w:val="26"/>
        </w:rPr>
        <w:t>ь</w:t>
      </w:r>
      <w:r w:rsidRPr="000825A8">
        <w:rPr>
          <w:sz w:val="26"/>
          <w:szCs w:val="26"/>
        </w:rPr>
        <w:t>ничского</w:t>
      </w:r>
      <w:proofErr w:type="spellEnd"/>
      <w:r w:rsidRPr="000825A8">
        <w:rPr>
          <w:sz w:val="26"/>
          <w:szCs w:val="26"/>
        </w:rPr>
        <w:t xml:space="preserve"> района на 2015 год»</w:t>
      </w:r>
      <w:r w:rsidR="00A34E40">
        <w:rPr>
          <w:sz w:val="26"/>
          <w:szCs w:val="26"/>
        </w:rPr>
        <w:t>;</w:t>
      </w:r>
    </w:p>
    <w:p w:rsidR="007F002E" w:rsidRPr="000825A8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t>Приложение №18 «Распределение бюджетных ассигнований по разделам и подра</w:t>
      </w:r>
      <w:r w:rsidRPr="000825A8">
        <w:rPr>
          <w:sz w:val="26"/>
          <w:szCs w:val="26"/>
        </w:rPr>
        <w:t>з</w:t>
      </w:r>
      <w:r w:rsidRPr="000825A8">
        <w:rPr>
          <w:sz w:val="26"/>
          <w:szCs w:val="26"/>
        </w:rPr>
        <w:t>делам классификации расходов бюджетов на 2016-2017 гг.»</w:t>
      </w:r>
      <w:r w:rsidR="00A34E40">
        <w:rPr>
          <w:sz w:val="26"/>
          <w:szCs w:val="26"/>
        </w:rPr>
        <w:t>;</w:t>
      </w:r>
    </w:p>
    <w:p w:rsidR="007F002E" w:rsidRPr="000825A8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lastRenderedPageBreak/>
        <w:t xml:space="preserve">Приложение №19 «Распределение бюджетных ассигнований по целевым статьям (муниципальным программам </w:t>
      </w:r>
      <w:proofErr w:type="spellStart"/>
      <w:r w:rsidRPr="000825A8">
        <w:rPr>
          <w:sz w:val="26"/>
          <w:szCs w:val="26"/>
        </w:rPr>
        <w:t>Котельничского</w:t>
      </w:r>
      <w:proofErr w:type="spellEnd"/>
      <w:r w:rsidRPr="000825A8">
        <w:rPr>
          <w:sz w:val="26"/>
          <w:szCs w:val="26"/>
        </w:rPr>
        <w:t xml:space="preserve"> района и непрограммным направле</w:t>
      </w:r>
      <w:r w:rsidR="00A34E40">
        <w:rPr>
          <w:sz w:val="26"/>
          <w:szCs w:val="26"/>
        </w:rPr>
        <w:t>ниям д</w:t>
      </w:r>
      <w:r w:rsidR="00A34E40">
        <w:rPr>
          <w:sz w:val="26"/>
          <w:szCs w:val="26"/>
        </w:rPr>
        <w:t>е</w:t>
      </w:r>
      <w:r w:rsidR="00A34E40">
        <w:rPr>
          <w:sz w:val="26"/>
          <w:szCs w:val="26"/>
        </w:rPr>
        <w:t xml:space="preserve">ятельности), группам </w:t>
      </w:r>
      <w:proofErr w:type="gramStart"/>
      <w:r w:rsidR="00A34E40">
        <w:rPr>
          <w:sz w:val="26"/>
          <w:szCs w:val="26"/>
        </w:rPr>
        <w:t>видов</w:t>
      </w:r>
      <w:r w:rsidRPr="000825A8">
        <w:rPr>
          <w:sz w:val="26"/>
          <w:szCs w:val="26"/>
        </w:rPr>
        <w:t xml:space="preserve"> расходов классификации расходов бюджета</w:t>
      </w:r>
      <w:proofErr w:type="gramEnd"/>
      <w:r w:rsidRPr="000825A8">
        <w:rPr>
          <w:sz w:val="26"/>
          <w:szCs w:val="26"/>
        </w:rPr>
        <w:t xml:space="preserve"> на 2016-2017 гг.»</w:t>
      </w:r>
      <w:r w:rsidR="00A34E40">
        <w:rPr>
          <w:sz w:val="26"/>
          <w:szCs w:val="26"/>
        </w:rPr>
        <w:t>;</w:t>
      </w:r>
    </w:p>
    <w:p w:rsidR="007F002E" w:rsidRPr="000825A8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t>Приложение №20 «Ведомственная структура расходов районного бюджета на 2016-2017 гг.»</w:t>
      </w:r>
      <w:r w:rsidR="00A34E40">
        <w:rPr>
          <w:sz w:val="26"/>
          <w:szCs w:val="26"/>
        </w:rPr>
        <w:t>;</w:t>
      </w:r>
    </w:p>
    <w:p w:rsidR="007F002E" w:rsidRPr="000825A8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t>Приложение №21 «Источники финансирования дефицита районного бюджета на 2016-2017 годы»</w:t>
      </w:r>
      <w:r w:rsidR="00A34E40">
        <w:rPr>
          <w:sz w:val="26"/>
          <w:szCs w:val="26"/>
        </w:rPr>
        <w:t>;</w:t>
      </w:r>
    </w:p>
    <w:p w:rsidR="007F002E" w:rsidRDefault="007F002E" w:rsidP="007F002E">
      <w:pPr>
        <w:pStyle w:val="ab"/>
        <w:spacing w:after="0"/>
        <w:ind w:firstLine="851"/>
        <w:jc w:val="both"/>
        <w:rPr>
          <w:sz w:val="26"/>
          <w:szCs w:val="26"/>
        </w:rPr>
      </w:pPr>
      <w:r w:rsidRPr="000825A8">
        <w:rPr>
          <w:sz w:val="26"/>
          <w:szCs w:val="26"/>
        </w:rPr>
        <w:t>Приложение №2</w:t>
      </w:r>
      <w:r>
        <w:rPr>
          <w:sz w:val="26"/>
          <w:szCs w:val="26"/>
        </w:rPr>
        <w:t>7</w:t>
      </w:r>
      <w:r w:rsidRPr="000825A8">
        <w:rPr>
          <w:sz w:val="26"/>
          <w:szCs w:val="26"/>
        </w:rPr>
        <w:t xml:space="preserve"> «Программа муниципальных внутренних заимствований </w:t>
      </w:r>
      <w:proofErr w:type="spellStart"/>
      <w:r w:rsidRPr="000825A8">
        <w:rPr>
          <w:sz w:val="26"/>
          <w:szCs w:val="26"/>
        </w:rPr>
        <w:t>Котел</w:t>
      </w:r>
      <w:r w:rsidRPr="000825A8">
        <w:rPr>
          <w:sz w:val="26"/>
          <w:szCs w:val="26"/>
        </w:rPr>
        <w:t>ь</w:t>
      </w:r>
      <w:r>
        <w:rPr>
          <w:sz w:val="26"/>
          <w:szCs w:val="26"/>
        </w:rPr>
        <w:t>ничского</w:t>
      </w:r>
      <w:proofErr w:type="spellEnd"/>
      <w:r>
        <w:rPr>
          <w:sz w:val="26"/>
          <w:szCs w:val="26"/>
        </w:rPr>
        <w:t xml:space="preserve"> района на 2016-2017</w:t>
      </w:r>
      <w:r w:rsidRPr="000825A8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0825A8">
        <w:rPr>
          <w:sz w:val="26"/>
          <w:szCs w:val="26"/>
        </w:rPr>
        <w:t>»</w:t>
      </w:r>
      <w:r w:rsidR="00A34E40">
        <w:rPr>
          <w:sz w:val="26"/>
          <w:szCs w:val="26"/>
        </w:rPr>
        <w:t>;</w:t>
      </w:r>
    </w:p>
    <w:p w:rsidR="005745C3" w:rsidRPr="000825A8" w:rsidRDefault="005745C3" w:rsidP="005745C3">
      <w:pPr>
        <w:pStyle w:val="ab"/>
        <w:spacing w:after="0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Приложение №29 «О </w:t>
      </w:r>
      <w:r w:rsidRPr="000825A8">
        <w:rPr>
          <w:sz w:val="26"/>
          <w:szCs w:val="26"/>
        </w:rPr>
        <w:t>распределени</w:t>
      </w:r>
      <w:r>
        <w:rPr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иного</w:t>
      </w:r>
      <w:r w:rsidRPr="000825A8">
        <w:rPr>
          <w:color w:val="000000"/>
          <w:sz w:val="26"/>
          <w:szCs w:val="26"/>
        </w:rPr>
        <w:t xml:space="preserve"> межбюджетного трансферта на фина</w:t>
      </w:r>
      <w:r w:rsidRPr="000825A8">
        <w:rPr>
          <w:color w:val="000000"/>
          <w:sz w:val="26"/>
          <w:szCs w:val="26"/>
        </w:rPr>
        <w:t>н</w:t>
      </w:r>
      <w:r w:rsidRPr="000825A8">
        <w:rPr>
          <w:color w:val="000000"/>
          <w:sz w:val="26"/>
          <w:szCs w:val="26"/>
        </w:rPr>
        <w:t xml:space="preserve">сирование мероприятий по выполнению ремонтных работ мемориального сооружения с «Вечным огнем»: «Обелиск в честь искровцев, погибших в боях за Родину в годы Великой Отечественной войны 1941-1945 годов» </w:t>
      </w:r>
      <w:proofErr w:type="spellStart"/>
      <w:r w:rsidRPr="000825A8">
        <w:rPr>
          <w:color w:val="000000"/>
          <w:sz w:val="26"/>
          <w:szCs w:val="26"/>
        </w:rPr>
        <w:t>п</w:t>
      </w:r>
      <w:proofErr w:type="gramStart"/>
      <w:r w:rsidRPr="000825A8">
        <w:rPr>
          <w:color w:val="000000"/>
          <w:sz w:val="26"/>
          <w:szCs w:val="26"/>
        </w:rPr>
        <w:t>.Л</w:t>
      </w:r>
      <w:proofErr w:type="gramEnd"/>
      <w:r w:rsidRPr="000825A8">
        <w:rPr>
          <w:color w:val="000000"/>
          <w:sz w:val="26"/>
          <w:szCs w:val="26"/>
        </w:rPr>
        <w:t>енинская</w:t>
      </w:r>
      <w:proofErr w:type="spellEnd"/>
      <w:r w:rsidRPr="000825A8">
        <w:rPr>
          <w:color w:val="000000"/>
          <w:sz w:val="26"/>
          <w:szCs w:val="26"/>
        </w:rPr>
        <w:t xml:space="preserve"> Искра </w:t>
      </w:r>
      <w:proofErr w:type="spellStart"/>
      <w:r w:rsidRPr="000825A8">
        <w:rPr>
          <w:color w:val="000000"/>
          <w:sz w:val="26"/>
          <w:szCs w:val="26"/>
        </w:rPr>
        <w:t>Биртяевского</w:t>
      </w:r>
      <w:proofErr w:type="spellEnd"/>
      <w:r w:rsidRPr="000825A8">
        <w:rPr>
          <w:color w:val="000000"/>
          <w:sz w:val="26"/>
          <w:szCs w:val="26"/>
        </w:rPr>
        <w:t xml:space="preserve"> сельского пос</w:t>
      </w:r>
      <w:r w:rsidRPr="000825A8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ления </w:t>
      </w:r>
      <w:proofErr w:type="spellStart"/>
      <w:r>
        <w:rPr>
          <w:color w:val="000000"/>
          <w:sz w:val="26"/>
          <w:szCs w:val="26"/>
        </w:rPr>
        <w:t>Котельничского</w:t>
      </w:r>
      <w:proofErr w:type="spellEnd"/>
      <w:r>
        <w:rPr>
          <w:color w:val="000000"/>
          <w:sz w:val="26"/>
          <w:szCs w:val="26"/>
        </w:rPr>
        <w:t xml:space="preserve"> района К</w:t>
      </w:r>
      <w:r w:rsidRPr="000825A8">
        <w:rPr>
          <w:color w:val="000000"/>
          <w:sz w:val="26"/>
          <w:szCs w:val="26"/>
        </w:rPr>
        <w:t>ировской области в 2015 году</w:t>
      </w:r>
      <w:r>
        <w:rPr>
          <w:color w:val="000000"/>
          <w:sz w:val="26"/>
          <w:szCs w:val="26"/>
        </w:rPr>
        <w:t>»</w:t>
      </w:r>
      <w:r w:rsidR="00A34E40">
        <w:rPr>
          <w:color w:val="000000"/>
          <w:sz w:val="26"/>
          <w:szCs w:val="26"/>
        </w:rPr>
        <w:t>;</w:t>
      </w:r>
    </w:p>
    <w:p w:rsidR="005745C3" w:rsidRPr="0079588A" w:rsidRDefault="005745C3" w:rsidP="005745C3">
      <w:pPr>
        <w:pStyle w:val="ab"/>
        <w:spacing w:after="0"/>
        <w:ind w:firstLine="567"/>
        <w:jc w:val="both"/>
        <w:rPr>
          <w:sz w:val="26"/>
          <w:szCs w:val="26"/>
        </w:rPr>
      </w:pPr>
      <w:r w:rsidRPr="000825A8">
        <w:rPr>
          <w:sz w:val="26"/>
          <w:szCs w:val="26"/>
        </w:rPr>
        <w:t>Установить, что распределение межбюджетных трансфертов осуществляется в соо</w:t>
      </w:r>
      <w:r w:rsidRPr="000825A8">
        <w:rPr>
          <w:sz w:val="26"/>
          <w:szCs w:val="26"/>
        </w:rPr>
        <w:t>т</w:t>
      </w:r>
      <w:r w:rsidRPr="000825A8">
        <w:rPr>
          <w:sz w:val="26"/>
          <w:szCs w:val="26"/>
        </w:rPr>
        <w:t xml:space="preserve">ветствии с Постановлением администрации </w:t>
      </w:r>
      <w:proofErr w:type="spellStart"/>
      <w:r w:rsidRPr="000825A8">
        <w:rPr>
          <w:sz w:val="26"/>
          <w:szCs w:val="26"/>
        </w:rPr>
        <w:t>Котельничского</w:t>
      </w:r>
      <w:proofErr w:type="spellEnd"/>
      <w:r w:rsidRPr="000825A8">
        <w:rPr>
          <w:sz w:val="26"/>
          <w:szCs w:val="26"/>
        </w:rPr>
        <w:t xml:space="preserve"> района Кировской области №</w:t>
      </w:r>
      <w:r>
        <w:rPr>
          <w:sz w:val="26"/>
          <w:szCs w:val="26"/>
        </w:rPr>
        <w:t xml:space="preserve">390 </w:t>
      </w:r>
      <w:r w:rsidRPr="0079588A">
        <w:rPr>
          <w:sz w:val="26"/>
          <w:szCs w:val="26"/>
        </w:rPr>
        <w:t xml:space="preserve">от </w:t>
      </w:r>
      <w:r>
        <w:rPr>
          <w:sz w:val="26"/>
          <w:szCs w:val="26"/>
        </w:rPr>
        <w:t>07.08</w:t>
      </w:r>
      <w:r w:rsidRPr="0079588A">
        <w:rPr>
          <w:sz w:val="26"/>
          <w:szCs w:val="26"/>
        </w:rPr>
        <w:t>.2015.</w:t>
      </w:r>
    </w:p>
    <w:p w:rsidR="005745C3" w:rsidRPr="000825A8" w:rsidRDefault="005745C3" w:rsidP="005745C3">
      <w:pPr>
        <w:pStyle w:val="ab"/>
        <w:spacing w:after="0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Приложение №30 «</w:t>
      </w:r>
      <w:r w:rsidR="00A71422">
        <w:rPr>
          <w:sz w:val="26"/>
          <w:szCs w:val="26"/>
        </w:rPr>
        <w:t>Р</w:t>
      </w:r>
      <w:r w:rsidRPr="000825A8">
        <w:rPr>
          <w:sz w:val="26"/>
          <w:szCs w:val="26"/>
        </w:rPr>
        <w:t>аспределени</w:t>
      </w:r>
      <w:r w:rsidR="00A71422">
        <w:rPr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иного</w:t>
      </w:r>
      <w:r w:rsidRPr="000825A8">
        <w:rPr>
          <w:color w:val="000000"/>
          <w:sz w:val="26"/>
          <w:szCs w:val="26"/>
        </w:rPr>
        <w:t xml:space="preserve"> межбюджетного трансферта </w:t>
      </w:r>
      <w:r w:rsidR="00A34E40">
        <w:rPr>
          <w:color w:val="000000"/>
          <w:sz w:val="26"/>
          <w:szCs w:val="26"/>
        </w:rPr>
        <w:t xml:space="preserve">                               </w:t>
      </w:r>
      <w:r w:rsidRPr="000825A8">
        <w:rPr>
          <w:color w:val="000000"/>
          <w:sz w:val="26"/>
          <w:szCs w:val="26"/>
        </w:rPr>
        <w:t>на ремонт здания Муниципального казенного учреждения культуры «Центра досуга и би</w:t>
      </w:r>
      <w:r w:rsidRPr="000825A8">
        <w:rPr>
          <w:color w:val="000000"/>
          <w:sz w:val="26"/>
          <w:szCs w:val="26"/>
        </w:rPr>
        <w:t>б</w:t>
      </w:r>
      <w:r w:rsidRPr="000825A8">
        <w:rPr>
          <w:color w:val="000000"/>
          <w:sz w:val="26"/>
          <w:szCs w:val="26"/>
        </w:rPr>
        <w:t>лиотечного обслуживания» Морозовского сельского п</w:t>
      </w:r>
      <w:r>
        <w:rPr>
          <w:color w:val="000000"/>
          <w:sz w:val="26"/>
          <w:szCs w:val="26"/>
        </w:rPr>
        <w:t xml:space="preserve">оселения </w:t>
      </w:r>
      <w:proofErr w:type="spellStart"/>
      <w:r>
        <w:rPr>
          <w:color w:val="000000"/>
          <w:sz w:val="26"/>
          <w:szCs w:val="26"/>
        </w:rPr>
        <w:t>Котельничского</w:t>
      </w:r>
      <w:proofErr w:type="spellEnd"/>
      <w:r>
        <w:rPr>
          <w:color w:val="000000"/>
          <w:sz w:val="26"/>
          <w:szCs w:val="26"/>
        </w:rPr>
        <w:t xml:space="preserve"> района К</w:t>
      </w:r>
      <w:r w:rsidRPr="000825A8">
        <w:rPr>
          <w:color w:val="000000"/>
          <w:sz w:val="26"/>
          <w:szCs w:val="26"/>
        </w:rPr>
        <w:t>ировской области в 2015 году</w:t>
      </w:r>
      <w:r>
        <w:rPr>
          <w:color w:val="000000"/>
          <w:sz w:val="26"/>
          <w:szCs w:val="26"/>
        </w:rPr>
        <w:t>»</w:t>
      </w:r>
      <w:r w:rsidR="00A34E40">
        <w:rPr>
          <w:color w:val="000000"/>
          <w:sz w:val="26"/>
          <w:szCs w:val="26"/>
        </w:rPr>
        <w:t>;</w:t>
      </w:r>
    </w:p>
    <w:p w:rsidR="005745C3" w:rsidRPr="0079588A" w:rsidRDefault="005745C3" w:rsidP="005745C3">
      <w:pPr>
        <w:pStyle w:val="ab"/>
        <w:spacing w:after="0"/>
        <w:ind w:firstLine="567"/>
        <w:jc w:val="both"/>
        <w:rPr>
          <w:sz w:val="26"/>
          <w:szCs w:val="26"/>
        </w:rPr>
      </w:pPr>
      <w:r w:rsidRPr="000825A8">
        <w:rPr>
          <w:sz w:val="26"/>
          <w:szCs w:val="26"/>
        </w:rPr>
        <w:t>Установить, что распределение межбюджетных трансфертов осуществляется в соо</w:t>
      </w:r>
      <w:r w:rsidRPr="000825A8">
        <w:rPr>
          <w:sz w:val="26"/>
          <w:szCs w:val="26"/>
        </w:rPr>
        <w:t>т</w:t>
      </w:r>
      <w:r w:rsidRPr="000825A8">
        <w:rPr>
          <w:sz w:val="26"/>
          <w:szCs w:val="26"/>
        </w:rPr>
        <w:t xml:space="preserve">ветствии с Постановлением администрации </w:t>
      </w:r>
      <w:proofErr w:type="spellStart"/>
      <w:r w:rsidRPr="000825A8">
        <w:rPr>
          <w:sz w:val="26"/>
          <w:szCs w:val="26"/>
        </w:rPr>
        <w:t>Котельничского</w:t>
      </w:r>
      <w:proofErr w:type="spellEnd"/>
      <w:r w:rsidRPr="000825A8">
        <w:rPr>
          <w:sz w:val="26"/>
          <w:szCs w:val="26"/>
        </w:rPr>
        <w:t xml:space="preserve"> района Кировской области №</w:t>
      </w:r>
      <w:r>
        <w:rPr>
          <w:sz w:val="26"/>
          <w:szCs w:val="26"/>
        </w:rPr>
        <w:t>389</w:t>
      </w:r>
      <w:r w:rsidRPr="000825A8">
        <w:rPr>
          <w:color w:val="FF0000"/>
          <w:sz w:val="26"/>
          <w:szCs w:val="26"/>
        </w:rPr>
        <w:t xml:space="preserve"> </w:t>
      </w:r>
      <w:r w:rsidRPr="0079588A">
        <w:rPr>
          <w:sz w:val="26"/>
          <w:szCs w:val="26"/>
        </w:rPr>
        <w:t xml:space="preserve">от </w:t>
      </w:r>
      <w:r>
        <w:rPr>
          <w:sz w:val="26"/>
          <w:szCs w:val="26"/>
        </w:rPr>
        <w:t>07.08</w:t>
      </w:r>
      <w:r w:rsidRPr="0079588A">
        <w:rPr>
          <w:sz w:val="26"/>
          <w:szCs w:val="26"/>
        </w:rPr>
        <w:t xml:space="preserve">.2015. </w:t>
      </w:r>
    </w:p>
    <w:p w:rsidR="007F002E" w:rsidRPr="00B66EBA" w:rsidRDefault="005745C3" w:rsidP="00893346">
      <w:pPr>
        <w:pStyle w:val="ab"/>
        <w:spacing w:after="0"/>
        <w:ind w:firstLine="851"/>
        <w:jc w:val="both"/>
        <w:rPr>
          <w:sz w:val="26"/>
          <w:szCs w:val="26"/>
        </w:rPr>
      </w:pPr>
      <w:r w:rsidRPr="00B66EBA">
        <w:rPr>
          <w:sz w:val="26"/>
          <w:szCs w:val="26"/>
        </w:rPr>
        <w:t>Приложение №32 «Распределение на 2015 год субсидии местным бюджетам из о</w:t>
      </w:r>
      <w:r w:rsidRPr="00B66EBA">
        <w:rPr>
          <w:sz w:val="26"/>
          <w:szCs w:val="26"/>
        </w:rPr>
        <w:t>б</w:t>
      </w:r>
      <w:r w:rsidRPr="00B66EBA">
        <w:rPr>
          <w:sz w:val="26"/>
          <w:szCs w:val="26"/>
        </w:rPr>
        <w:t>ластного бюджета на реализацию государственной программы Кировской области «Разв</w:t>
      </w:r>
      <w:r w:rsidRPr="00B66EBA">
        <w:rPr>
          <w:sz w:val="26"/>
          <w:szCs w:val="26"/>
        </w:rPr>
        <w:t>и</w:t>
      </w:r>
      <w:r w:rsidRPr="00B66EBA">
        <w:rPr>
          <w:sz w:val="26"/>
          <w:szCs w:val="26"/>
        </w:rPr>
        <w:t>тие строительства и архитектуры» на 2013-2020 годы».</w:t>
      </w:r>
    </w:p>
    <w:p w:rsidR="000825A8" w:rsidRPr="00D45AB9" w:rsidRDefault="000825A8" w:rsidP="00F67E61">
      <w:pPr>
        <w:pStyle w:val="ab"/>
        <w:spacing w:after="0" w:line="360" w:lineRule="auto"/>
        <w:ind w:firstLine="851"/>
        <w:jc w:val="both"/>
        <w:rPr>
          <w:sz w:val="25"/>
          <w:szCs w:val="25"/>
        </w:rPr>
      </w:pPr>
      <w:r w:rsidRPr="00D45AB9">
        <w:rPr>
          <w:sz w:val="25"/>
          <w:szCs w:val="25"/>
        </w:rPr>
        <w:t xml:space="preserve">2. Настоящее решение опубликовать </w:t>
      </w:r>
      <w:r w:rsidR="0043128E" w:rsidRPr="00D45AB9">
        <w:rPr>
          <w:sz w:val="25"/>
          <w:szCs w:val="25"/>
        </w:rPr>
        <w:t>на Официальном сайте</w:t>
      </w:r>
      <w:r w:rsidRPr="00D45AB9">
        <w:rPr>
          <w:sz w:val="25"/>
          <w:szCs w:val="25"/>
        </w:rPr>
        <w:t xml:space="preserve"> органов местного сам</w:t>
      </w:r>
      <w:r w:rsidRPr="00D45AB9">
        <w:rPr>
          <w:sz w:val="25"/>
          <w:szCs w:val="25"/>
        </w:rPr>
        <w:t>о</w:t>
      </w:r>
      <w:r w:rsidRPr="00D45AB9">
        <w:rPr>
          <w:sz w:val="25"/>
          <w:szCs w:val="25"/>
        </w:rPr>
        <w:t xml:space="preserve">управления </w:t>
      </w:r>
      <w:proofErr w:type="spellStart"/>
      <w:r w:rsidRPr="00D45AB9">
        <w:rPr>
          <w:sz w:val="25"/>
          <w:szCs w:val="25"/>
        </w:rPr>
        <w:t>Котельничского</w:t>
      </w:r>
      <w:proofErr w:type="spellEnd"/>
      <w:r w:rsidRPr="00D45AB9">
        <w:rPr>
          <w:sz w:val="25"/>
          <w:szCs w:val="25"/>
        </w:rPr>
        <w:t xml:space="preserve"> муниципального района Кировской области.</w:t>
      </w:r>
    </w:p>
    <w:p w:rsidR="001C13D5" w:rsidRDefault="000825A8" w:rsidP="00DF6284">
      <w:pPr>
        <w:pStyle w:val="ab"/>
        <w:spacing w:after="0" w:line="360" w:lineRule="auto"/>
        <w:ind w:firstLine="851"/>
        <w:jc w:val="both"/>
        <w:rPr>
          <w:sz w:val="25"/>
          <w:szCs w:val="25"/>
        </w:rPr>
      </w:pPr>
      <w:r w:rsidRPr="00D45AB9">
        <w:rPr>
          <w:sz w:val="25"/>
          <w:szCs w:val="25"/>
        </w:rPr>
        <w:t>3. Настоящее решение вступает в силу со дня опубликования.</w:t>
      </w:r>
      <w:r w:rsidR="001C13D5" w:rsidRPr="00D45AB9">
        <w:rPr>
          <w:sz w:val="25"/>
          <w:szCs w:val="25"/>
        </w:rPr>
        <w:t xml:space="preserve"> </w:t>
      </w:r>
    </w:p>
    <w:p w:rsidR="00DF6284" w:rsidRPr="00D45AB9" w:rsidRDefault="00DF6284" w:rsidP="00DF6284">
      <w:pPr>
        <w:pStyle w:val="ab"/>
        <w:spacing w:after="0" w:line="360" w:lineRule="auto"/>
        <w:ind w:firstLine="851"/>
        <w:jc w:val="both"/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71"/>
        <w:gridCol w:w="3425"/>
        <w:gridCol w:w="3440"/>
      </w:tblGrid>
      <w:tr w:rsidR="00366F89" w:rsidRPr="00D45AB9" w:rsidTr="00CB0024">
        <w:trPr>
          <w:cantSplit/>
        </w:trPr>
        <w:tc>
          <w:tcPr>
            <w:tcW w:w="3471" w:type="dxa"/>
          </w:tcPr>
          <w:p w:rsidR="00366F89" w:rsidRDefault="00366F89" w:rsidP="001B16AB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5AB9">
              <w:rPr>
                <w:rFonts w:ascii="Times New Roman" w:hAnsi="Times New Roman" w:cs="Times New Roman"/>
                <w:sz w:val="25"/>
                <w:szCs w:val="25"/>
              </w:rPr>
              <w:t xml:space="preserve">Глава </w:t>
            </w:r>
            <w:r w:rsidR="003F2223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spellStart"/>
            <w:r w:rsidR="003F2223">
              <w:rPr>
                <w:rFonts w:ascii="Times New Roman" w:hAnsi="Times New Roman" w:cs="Times New Roman"/>
                <w:sz w:val="25"/>
                <w:szCs w:val="25"/>
              </w:rPr>
              <w:t>Котельничского</w:t>
            </w:r>
            <w:proofErr w:type="spellEnd"/>
            <w:r w:rsidR="003F222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45AB9">
              <w:rPr>
                <w:rFonts w:ascii="Times New Roman" w:hAnsi="Times New Roman" w:cs="Times New Roman"/>
                <w:sz w:val="25"/>
                <w:szCs w:val="25"/>
              </w:rPr>
              <w:t>района</w:t>
            </w:r>
          </w:p>
          <w:p w:rsidR="00CB0024" w:rsidRPr="00D45AB9" w:rsidRDefault="00CB0024" w:rsidP="00CB0024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«05» октября 2015 г.</w:t>
            </w:r>
          </w:p>
        </w:tc>
        <w:tc>
          <w:tcPr>
            <w:tcW w:w="3425" w:type="dxa"/>
            <w:vAlign w:val="bottom"/>
          </w:tcPr>
          <w:p w:rsidR="00366F89" w:rsidRPr="00D45AB9" w:rsidRDefault="00366F89" w:rsidP="00CB00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3440" w:type="dxa"/>
            <w:vAlign w:val="bottom"/>
          </w:tcPr>
          <w:p w:rsidR="00366F89" w:rsidRPr="00D45AB9" w:rsidRDefault="00CA4367" w:rsidP="00CB0024">
            <w:pPr>
              <w:jc w:val="right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 xml:space="preserve">                       А</w:t>
            </w:r>
            <w:r w:rsidR="00366F89" w:rsidRPr="00D45AB9">
              <w:rPr>
                <w:sz w:val="25"/>
                <w:szCs w:val="25"/>
              </w:rPr>
              <w:t>.А.</w:t>
            </w:r>
            <w:r w:rsidRPr="00D45AB9">
              <w:rPr>
                <w:sz w:val="25"/>
                <w:szCs w:val="25"/>
              </w:rPr>
              <w:t xml:space="preserve"> </w:t>
            </w:r>
            <w:r w:rsidR="00366F89" w:rsidRPr="00D45AB9">
              <w:rPr>
                <w:sz w:val="25"/>
                <w:szCs w:val="25"/>
              </w:rPr>
              <w:t>Мамаев</w:t>
            </w:r>
          </w:p>
        </w:tc>
      </w:tr>
    </w:tbl>
    <w:p w:rsidR="00366F89" w:rsidRPr="00D45AB9" w:rsidRDefault="00366F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45AB9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</w:p>
    <w:p w:rsidR="00757BFA" w:rsidRDefault="00757BFA" w:rsidP="001B16AB">
      <w:pPr>
        <w:rPr>
          <w:sz w:val="25"/>
          <w:szCs w:val="25"/>
        </w:rPr>
      </w:pPr>
    </w:p>
    <w:p w:rsidR="001B16AB" w:rsidRPr="00D45AB9" w:rsidRDefault="001B16AB" w:rsidP="001B16AB">
      <w:pPr>
        <w:rPr>
          <w:sz w:val="25"/>
          <w:szCs w:val="25"/>
        </w:rPr>
      </w:pPr>
      <w:r w:rsidRPr="00D45AB9">
        <w:rPr>
          <w:sz w:val="25"/>
          <w:szCs w:val="25"/>
        </w:rPr>
        <w:lastRenderedPageBreak/>
        <w:t xml:space="preserve">ПОДГОТОВЛЕНО </w:t>
      </w:r>
    </w:p>
    <w:p w:rsidR="001B16AB" w:rsidRPr="00D45AB9" w:rsidRDefault="001B16AB" w:rsidP="001B16AB">
      <w:pPr>
        <w:rPr>
          <w:sz w:val="25"/>
          <w:szCs w:val="25"/>
        </w:rPr>
      </w:pPr>
      <w:r w:rsidRPr="00D45AB9">
        <w:rPr>
          <w:sz w:val="25"/>
          <w:szCs w:val="25"/>
        </w:rPr>
        <w:t xml:space="preserve">                                                        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1B16AB" w:rsidRPr="00D45AB9" w:rsidTr="00C26531">
        <w:trPr>
          <w:trHeight w:val="1486"/>
        </w:trPr>
        <w:tc>
          <w:tcPr>
            <w:tcW w:w="3369" w:type="dxa"/>
          </w:tcPr>
          <w:p w:rsidR="001B16AB" w:rsidRPr="00D45AB9" w:rsidRDefault="001B16AB" w:rsidP="00811B8F">
            <w:pPr>
              <w:snapToGrid w:val="0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>Заместитель главы  админ</w:t>
            </w:r>
            <w:r w:rsidRPr="00D45AB9">
              <w:rPr>
                <w:sz w:val="25"/>
                <w:szCs w:val="25"/>
              </w:rPr>
              <w:t>и</w:t>
            </w:r>
            <w:r w:rsidRPr="00D45AB9">
              <w:rPr>
                <w:sz w:val="25"/>
                <w:szCs w:val="25"/>
              </w:rPr>
              <w:t>страции района,</w:t>
            </w:r>
          </w:p>
          <w:p w:rsidR="001B16AB" w:rsidRPr="00D45AB9" w:rsidRDefault="001B16AB" w:rsidP="00811B8F">
            <w:pPr>
              <w:snapToGrid w:val="0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 xml:space="preserve">начальник финансового управления администрации </w:t>
            </w:r>
            <w:proofErr w:type="spellStart"/>
            <w:r w:rsidRPr="00D45AB9">
              <w:rPr>
                <w:sz w:val="25"/>
                <w:szCs w:val="25"/>
              </w:rPr>
              <w:t>Котельничского</w:t>
            </w:r>
            <w:proofErr w:type="spellEnd"/>
            <w:r w:rsidRPr="00D45AB9">
              <w:rPr>
                <w:sz w:val="25"/>
                <w:szCs w:val="25"/>
              </w:rPr>
              <w:t xml:space="preserve"> района </w:t>
            </w:r>
          </w:p>
        </w:tc>
        <w:tc>
          <w:tcPr>
            <w:tcW w:w="3543" w:type="dxa"/>
          </w:tcPr>
          <w:p w:rsidR="001B16AB" w:rsidRPr="00D45AB9" w:rsidRDefault="001B16AB" w:rsidP="00811B8F">
            <w:pPr>
              <w:snapToGrid w:val="0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 xml:space="preserve">                                                    </w:t>
            </w:r>
          </w:p>
        </w:tc>
        <w:tc>
          <w:tcPr>
            <w:tcW w:w="3402" w:type="dxa"/>
            <w:vAlign w:val="bottom"/>
          </w:tcPr>
          <w:p w:rsidR="001B16AB" w:rsidRPr="00D45AB9" w:rsidRDefault="001B16AB" w:rsidP="00811B8F">
            <w:pPr>
              <w:jc w:val="right"/>
              <w:rPr>
                <w:sz w:val="25"/>
                <w:szCs w:val="25"/>
              </w:rPr>
            </w:pPr>
          </w:p>
          <w:p w:rsidR="001B16AB" w:rsidRPr="00D45AB9" w:rsidRDefault="001B16AB" w:rsidP="00811B8F">
            <w:pPr>
              <w:jc w:val="right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>С.Н. Коротаева</w:t>
            </w:r>
          </w:p>
        </w:tc>
      </w:tr>
    </w:tbl>
    <w:p w:rsidR="00757BFA" w:rsidRDefault="00757BFA" w:rsidP="001B16AB">
      <w:pPr>
        <w:rPr>
          <w:sz w:val="25"/>
          <w:szCs w:val="25"/>
        </w:rPr>
      </w:pPr>
    </w:p>
    <w:p w:rsidR="001B16AB" w:rsidRPr="00D45AB9" w:rsidRDefault="001B16AB" w:rsidP="001B16AB">
      <w:pPr>
        <w:rPr>
          <w:sz w:val="25"/>
          <w:szCs w:val="25"/>
        </w:rPr>
      </w:pPr>
      <w:r w:rsidRPr="00D45AB9">
        <w:rPr>
          <w:sz w:val="25"/>
          <w:szCs w:val="25"/>
        </w:rPr>
        <w:t>СОГЛАСОВАНО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1B16AB" w:rsidRPr="00D45AB9" w:rsidTr="00481BAA">
        <w:trPr>
          <w:trHeight w:val="1022"/>
        </w:trPr>
        <w:tc>
          <w:tcPr>
            <w:tcW w:w="3369" w:type="dxa"/>
            <w:vAlign w:val="bottom"/>
          </w:tcPr>
          <w:p w:rsidR="00A34E40" w:rsidRDefault="005F721F" w:rsidP="005530D9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</w:t>
            </w:r>
            <w:r w:rsidR="001B16AB" w:rsidRPr="00D45AB9">
              <w:rPr>
                <w:sz w:val="25"/>
                <w:szCs w:val="25"/>
              </w:rPr>
              <w:t xml:space="preserve"> администрации </w:t>
            </w:r>
          </w:p>
          <w:p w:rsidR="001B16AB" w:rsidRPr="00D45AB9" w:rsidRDefault="001B16AB" w:rsidP="005530D9">
            <w:pPr>
              <w:snapToGrid w:val="0"/>
              <w:rPr>
                <w:sz w:val="25"/>
                <w:szCs w:val="25"/>
              </w:rPr>
            </w:pPr>
            <w:proofErr w:type="spellStart"/>
            <w:r w:rsidRPr="00D45AB9">
              <w:rPr>
                <w:sz w:val="25"/>
                <w:szCs w:val="25"/>
              </w:rPr>
              <w:t>Котельничского</w:t>
            </w:r>
            <w:proofErr w:type="spellEnd"/>
            <w:r w:rsidRPr="00D45AB9">
              <w:rPr>
                <w:sz w:val="25"/>
                <w:szCs w:val="25"/>
              </w:rPr>
              <w:t xml:space="preserve"> района</w:t>
            </w:r>
          </w:p>
        </w:tc>
        <w:tc>
          <w:tcPr>
            <w:tcW w:w="3543" w:type="dxa"/>
          </w:tcPr>
          <w:p w:rsidR="001B16AB" w:rsidRPr="00D45AB9" w:rsidRDefault="001B16AB" w:rsidP="00811B8F">
            <w:pPr>
              <w:snapToGrid w:val="0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 xml:space="preserve">                                                    </w:t>
            </w:r>
          </w:p>
        </w:tc>
        <w:tc>
          <w:tcPr>
            <w:tcW w:w="3402" w:type="dxa"/>
            <w:vAlign w:val="bottom"/>
          </w:tcPr>
          <w:p w:rsidR="001B16AB" w:rsidRPr="00D45AB9" w:rsidRDefault="001B16AB" w:rsidP="00811B8F">
            <w:pPr>
              <w:jc w:val="right"/>
              <w:rPr>
                <w:sz w:val="25"/>
                <w:szCs w:val="25"/>
              </w:rPr>
            </w:pPr>
          </w:p>
          <w:p w:rsidR="001B16AB" w:rsidRPr="00D45AB9" w:rsidRDefault="001B16AB" w:rsidP="00811B8F">
            <w:pPr>
              <w:tabs>
                <w:tab w:val="left" w:pos="1725"/>
              </w:tabs>
              <w:jc w:val="right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 xml:space="preserve">            </w:t>
            </w:r>
          </w:p>
          <w:p w:rsidR="001B16AB" w:rsidRPr="00D45AB9" w:rsidRDefault="001B16AB" w:rsidP="005F721F">
            <w:pPr>
              <w:tabs>
                <w:tab w:val="left" w:pos="1725"/>
              </w:tabs>
              <w:jc w:val="right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 xml:space="preserve">         </w:t>
            </w:r>
            <w:r w:rsidR="005F721F">
              <w:rPr>
                <w:sz w:val="25"/>
                <w:szCs w:val="25"/>
              </w:rPr>
              <w:t>Н.В. Малкова</w:t>
            </w:r>
            <w:r w:rsidRPr="00D45AB9">
              <w:rPr>
                <w:sz w:val="25"/>
                <w:szCs w:val="25"/>
              </w:rPr>
              <w:tab/>
            </w:r>
          </w:p>
        </w:tc>
      </w:tr>
    </w:tbl>
    <w:p w:rsidR="001B16AB" w:rsidRPr="00D45AB9" w:rsidRDefault="001B16AB" w:rsidP="001B16AB">
      <w:pPr>
        <w:rPr>
          <w:sz w:val="25"/>
          <w:szCs w:val="25"/>
        </w:rPr>
      </w:pPr>
    </w:p>
    <w:p w:rsidR="00757BFA" w:rsidRDefault="00757BFA" w:rsidP="001B16AB">
      <w:pPr>
        <w:rPr>
          <w:sz w:val="25"/>
          <w:szCs w:val="25"/>
        </w:rPr>
      </w:pPr>
    </w:p>
    <w:p w:rsidR="001B16AB" w:rsidRPr="00D45AB9" w:rsidRDefault="001B16AB" w:rsidP="001B16AB">
      <w:pPr>
        <w:rPr>
          <w:sz w:val="25"/>
          <w:szCs w:val="25"/>
        </w:rPr>
      </w:pPr>
      <w:r w:rsidRPr="00D45AB9">
        <w:rPr>
          <w:sz w:val="25"/>
          <w:szCs w:val="25"/>
        </w:rPr>
        <w:t>Правовая и антикоррупционная экспертиза</w:t>
      </w:r>
      <w:proofErr w:type="gramStart"/>
      <w:r w:rsidR="00757BFA">
        <w:rPr>
          <w:sz w:val="25"/>
          <w:szCs w:val="25"/>
        </w:rPr>
        <w:t xml:space="preserve"> </w:t>
      </w:r>
      <w:r w:rsidRPr="00D45AB9">
        <w:rPr>
          <w:sz w:val="25"/>
          <w:szCs w:val="25"/>
        </w:rPr>
        <w:t>:</w:t>
      </w:r>
      <w:proofErr w:type="gramEnd"/>
    </w:p>
    <w:p w:rsidR="001B16AB" w:rsidRPr="00D45AB9" w:rsidRDefault="001B16AB" w:rsidP="001B16AB">
      <w:pPr>
        <w:rPr>
          <w:sz w:val="25"/>
          <w:szCs w:val="25"/>
        </w:rPr>
      </w:pPr>
    </w:p>
    <w:p w:rsidR="001B16AB" w:rsidRPr="00D45AB9" w:rsidRDefault="001B16AB" w:rsidP="001B16AB">
      <w:pPr>
        <w:spacing w:line="360" w:lineRule="auto"/>
        <w:ind w:firstLine="709"/>
        <w:jc w:val="both"/>
        <w:rPr>
          <w:sz w:val="25"/>
          <w:szCs w:val="25"/>
        </w:rPr>
      </w:pPr>
      <w:r w:rsidRPr="00D45AB9">
        <w:rPr>
          <w:sz w:val="25"/>
          <w:szCs w:val="25"/>
        </w:rPr>
        <w:t xml:space="preserve">Текст Решения и приложения к нему действующему законодательству </w:t>
      </w:r>
      <w:proofErr w:type="gramStart"/>
      <w:r w:rsidRPr="00D45AB9">
        <w:rPr>
          <w:sz w:val="25"/>
          <w:szCs w:val="25"/>
        </w:rPr>
        <w:t>СООТВЕ</w:t>
      </w:r>
      <w:r w:rsidRPr="00D45AB9">
        <w:rPr>
          <w:sz w:val="25"/>
          <w:szCs w:val="25"/>
        </w:rPr>
        <w:t>Т</w:t>
      </w:r>
      <w:r w:rsidRPr="00D45AB9">
        <w:rPr>
          <w:sz w:val="25"/>
          <w:szCs w:val="25"/>
        </w:rPr>
        <w:t>СТВУЮТ</w:t>
      </w:r>
      <w:proofErr w:type="gramEnd"/>
      <w:r w:rsidRPr="00D45AB9">
        <w:rPr>
          <w:sz w:val="25"/>
          <w:szCs w:val="25"/>
        </w:rPr>
        <w:t xml:space="preserve"> / НЕ СООТВЕТСТВУЮТ (подчеркнуть).</w:t>
      </w:r>
    </w:p>
    <w:p w:rsidR="001B16AB" w:rsidRPr="00D45AB9" w:rsidRDefault="001B16AB" w:rsidP="001B16AB">
      <w:pPr>
        <w:ind w:firstLine="709"/>
        <w:jc w:val="both"/>
        <w:rPr>
          <w:sz w:val="25"/>
          <w:szCs w:val="25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1B16AB" w:rsidRPr="00D45AB9" w:rsidTr="00481BAA">
        <w:tc>
          <w:tcPr>
            <w:tcW w:w="3369" w:type="dxa"/>
          </w:tcPr>
          <w:p w:rsidR="00A34E40" w:rsidRDefault="001B16AB" w:rsidP="00811B8F">
            <w:pPr>
              <w:snapToGrid w:val="0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>Главный специалист-юрист сектора финансового ко</w:t>
            </w:r>
            <w:r w:rsidRPr="00D45AB9">
              <w:rPr>
                <w:sz w:val="25"/>
                <w:szCs w:val="25"/>
              </w:rPr>
              <w:t>н</w:t>
            </w:r>
            <w:r w:rsidRPr="00D45AB9">
              <w:rPr>
                <w:sz w:val="25"/>
                <w:szCs w:val="25"/>
              </w:rPr>
              <w:t xml:space="preserve">троля и закупок финансового управления администрации </w:t>
            </w:r>
            <w:proofErr w:type="spellStart"/>
            <w:r w:rsidRPr="00D45AB9">
              <w:rPr>
                <w:sz w:val="25"/>
                <w:szCs w:val="25"/>
              </w:rPr>
              <w:t>Котельничского</w:t>
            </w:r>
            <w:proofErr w:type="spellEnd"/>
            <w:r w:rsidRPr="00D45AB9">
              <w:rPr>
                <w:sz w:val="25"/>
                <w:szCs w:val="25"/>
              </w:rPr>
              <w:t xml:space="preserve"> района </w:t>
            </w:r>
          </w:p>
          <w:p w:rsidR="001B16AB" w:rsidRPr="00D45AB9" w:rsidRDefault="001B16AB" w:rsidP="00811B8F">
            <w:pPr>
              <w:snapToGrid w:val="0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 xml:space="preserve">Кировской области                                                  </w:t>
            </w:r>
          </w:p>
        </w:tc>
        <w:tc>
          <w:tcPr>
            <w:tcW w:w="3543" w:type="dxa"/>
            <w:vAlign w:val="bottom"/>
          </w:tcPr>
          <w:p w:rsidR="001B16AB" w:rsidRPr="00D45AB9" w:rsidRDefault="001B16AB" w:rsidP="00811B8F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3402" w:type="dxa"/>
            <w:vAlign w:val="bottom"/>
          </w:tcPr>
          <w:p w:rsidR="001B16AB" w:rsidRPr="00D45AB9" w:rsidRDefault="001B16AB" w:rsidP="00811B8F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45AB9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  Е.И. Соболева                                                    </w:t>
            </w:r>
          </w:p>
        </w:tc>
      </w:tr>
    </w:tbl>
    <w:p w:rsidR="001B16AB" w:rsidRPr="00D45AB9" w:rsidRDefault="001B16AB" w:rsidP="001B16AB">
      <w:pPr>
        <w:rPr>
          <w:sz w:val="25"/>
          <w:szCs w:val="25"/>
        </w:rPr>
      </w:pPr>
    </w:p>
    <w:p w:rsidR="001B16AB" w:rsidRPr="00D45AB9" w:rsidRDefault="001B16AB" w:rsidP="001B16AB">
      <w:pPr>
        <w:rPr>
          <w:sz w:val="25"/>
          <w:szCs w:val="25"/>
        </w:rPr>
      </w:pPr>
      <w:r w:rsidRPr="00D45AB9">
        <w:rPr>
          <w:sz w:val="25"/>
          <w:szCs w:val="25"/>
        </w:rPr>
        <w:t>Правовая экспертиза:</w:t>
      </w:r>
    </w:p>
    <w:p w:rsidR="001B16AB" w:rsidRPr="00D45AB9" w:rsidRDefault="001B16AB" w:rsidP="001B16AB">
      <w:pPr>
        <w:rPr>
          <w:sz w:val="23"/>
          <w:szCs w:val="23"/>
        </w:rPr>
      </w:pPr>
    </w:p>
    <w:p w:rsidR="00941E67" w:rsidRPr="00D45AB9" w:rsidRDefault="00941E67" w:rsidP="00941E67">
      <w:pPr>
        <w:spacing w:line="360" w:lineRule="auto"/>
        <w:ind w:firstLine="720"/>
        <w:jc w:val="both"/>
        <w:rPr>
          <w:sz w:val="27"/>
          <w:szCs w:val="27"/>
        </w:rPr>
      </w:pPr>
      <w:r w:rsidRPr="00D45AB9">
        <w:rPr>
          <w:sz w:val="25"/>
          <w:szCs w:val="25"/>
        </w:rPr>
        <w:t xml:space="preserve">Уставу </w:t>
      </w:r>
      <w:proofErr w:type="spellStart"/>
      <w:r w:rsidRPr="00D45AB9">
        <w:rPr>
          <w:sz w:val="25"/>
          <w:szCs w:val="25"/>
        </w:rPr>
        <w:t>Котельничского</w:t>
      </w:r>
      <w:proofErr w:type="spellEnd"/>
      <w:r w:rsidRPr="00D45AB9">
        <w:rPr>
          <w:sz w:val="25"/>
          <w:szCs w:val="25"/>
        </w:rPr>
        <w:t xml:space="preserve"> муниципального района, Регламенту </w:t>
      </w:r>
      <w:proofErr w:type="spellStart"/>
      <w:r w:rsidRPr="00D45AB9">
        <w:rPr>
          <w:sz w:val="25"/>
          <w:szCs w:val="25"/>
        </w:rPr>
        <w:t>Котельничской</w:t>
      </w:r>
      <w:proofErr w:type="spellEnd"/>
      <w:r w:rsidRPr="00D45AB9">
        <w:rPr>
          <w:sz w:val="25"/>
          <w:szCs w:val="25"/>
        </w:rPr>
        <w:t xml:space="preserve"> районной Думы, внутренним документам </w:t>
      </w:r>
      <w:proofErr w:type="spellStart"/>
      <w:r w:rsidRPr="00D45AB9">
        <w:rPr>
          <w:sz w:val="25"/>
          <w:szCs w:val="25"/>
        </w:rPr>
        <w:t>Котельничской</w:t>
      </w:r>
      <w:proofErr w:type="spellEnd"/>
      <w:r w:rsidRPr="00D45AB9">
        <w:rPr>
          <w:sz w:val="25"/>
          <w:szCs w:val="25"/>
        </w:rPr>
        <w:t xml:space="preserve"> районной Думы </w:t>
      </w:r>
      <w:proofErr w:type="gramStart"/>
      <w:r w:rsidRPr="00D45AB9">
        <w:rPr>
          <w:sz w:val="25"/>
          <w:szCs w:val="25"/>
        </w:rPr>
        <w:t>СООТВЕТСТВУЕТ</w:t>
      </w:r>
      <w:proofErr w:type="gramEnd"/>
      <w:r w:rsidRPr="00D45AB9">
        <w:rPr>
          <w:sz w:val="25"/>
          <w:szCs w:val="25"/>
        </w:rPr>
        <w:t xml:space="preserve"> / НЕ С</w:t>
      </w:r>
      <w:r w:rsidRPr="00D45AB9">
        <w:rPr>
          <w:sz w:val="25"/>
          <w:szCs w:val="25"/>
        </w:rPr>
        <w:t>О</w:t>
      </w:r>
      <w:r w:rsidRPr="00D45AB9">
        <w:rPr>
          <w:sz w:val="25"/>
          <w:szCs w:val="25"/>
        </w:rPr>
        <w:t>ОТВЕТСТВУЕТ (подчеркнуть).</w:t>
      </w:r>
      <w:r w:rsidRPr="00D45AB9">
        <w:rPr>
          <w:sz w:val="25"/>
          <w:szCs w:val="25"/>
        </w:rPr>
        <w:tab/>
      </w:r>
      <w:r w:rsidRPr="00D45AB9">
        <w:rPr>
          <w:sz w:val="27"/>
          <w:szCs w:val="27"/>
        </w:rPr>
        <w:tab/>
      </w:r>
      <w:r w:rsidRPr="00D45AB9">
        <w:rPr>
          <w:sz w:val="27"/>
          <w:szCs w:val="27"/>
        </w:rPr>
        <w:tab/>
      </w:r>
      <w:r w:rsidRPr="00D45AB9">
        <w:rPr>
          <w:sz w:val="27"/>
          <w:szCs w:val="27"/>
        </w:rPr>
        <w:tab/>
      </w:r>
    </w:p>
    <w:p w:rsidR="00941E67" w:rsidRPr="00D45AB9" w:rsidRDefault="00941E67" w:rsidP="00941E67">
      <w:pPr>
        <w:rPr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227"/>
        <w:gridCol w:w="3719"/>
      </w:tblGrid>
      <w:tr w:rsidR="00941E67" w:rsidRPr="00D45AB9" w:rsidTr="00C26531">
        <w:tc>
          <w:tcPr>
            <w:tcW w:w="3227" w:type="dxa"/>
          </w:tcPr>
          <w:p w:rsidR="00941E67" w:rsidRPr="00D45AB9" w:rsidRDefault="00941E67" w:rsidP="00811B8F">
            <w:pPr>
              <w:snapToGrid w:val="0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 xml:space="preserve">Главный специалист </w:t>
            </w:r>
            <w:r w:rsidR="00A34E40">
              <w:rPr>
                <w:sz w:val="25"/>
                <w:szCs w:val="25"/>
              </w:rPr>
              <w:t xml:space="preserve">          </w:t>
            </w:r>
            <w:r w:rsidRPr="00D45AB9">
              <w:rPr>
                <w:sz w:val="25"/>
                <w:szCs w:val="25"/>
              </w:rPr>
              <w:t xml:space="preserve">по правовым вопросам </w:t>
            </w:r>
            <w:r w:rsidR="00A34E40">
              <w:rPr>
                <w:sz w:val="25"/>
                <w:szCs w:val="25"/>
              </w:rPr>
              <w:t xml:space="preserve">                    </w:t>
            </w:r>
            <w:r w:rsidRPr="00D45AB9">
              <w:rPr>
                <w:sz w:val="25"/>
                <w:szCs w:val="25"/>
              </w:rPr>
              <w:t xml:space="preserve">аппарата </w:t>
            </w:r>
            <w:proofErr w:type="spellStart"/>
            <w:r w:rsidRPr="00D45AB9">
              <w:rPr>
                <w:sz w:val="25"/>
                <w:szCs w:val="25"/>
              </w:rPr>
              <w:t>Котельничской</w:t>
            </w:r>
            <w:proofErr w:type="spellEnd"/>
            <w:r w:rsidRPr="00D45AB9">
              <w:rPr>
                <w:sz w:val="25"/>
                <w:szCs w:val="25"/>
              </w:rPr>
              <w:t xml:space="preserve"> районной Думы                                                                                    </w:t>
            </w:r>
          </w:p>
        </w:tc>
        <w:tc>
          <w:tcPr>
            <w:tcW w:w="3227" w:type="dxa"/>
            <w:vAlign w:val="bottom"/>
          </w:tcPr>
          <w:p w:rsidR="00941E67" w:rsidRPr="00D45AB9" w:rsidRDefault="00941E67" w:rsidP="00811B8F">
            <w:pPr>
              <w:snapToGrid w:val="0"/>
              <w:jc w:val="right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 xml:space="preserve">                                                    </w:t>
            </w:r>
          </w:p>
        </w:tc>
        <w:tc>
          <w:tcPr>
            <w:tcW w:w="3719" w:type="dxa"/>
            <w:vAlign w:val="bottom"/>
          </w:tcPr>
          <w:p w:rsidR="00941E67" w:rsidRPr="00D45AB9" w:rsidRDefault="00941E67" w:rsidP="00811B8F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D45AB9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    </w:t>
            </w:r>
            <w:r w:rsidR="00C26531" w:rsidRPr="00D45AB9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     </w:t>
            </w:r>
            <w:r w:rsidRPr="00D45AB9">
              <w:rPr>
                <w:rFonts w:ascii="Times New Roman" w:hAnsi="Times New Roman" w:cs="Times New Roman"/>
                <w:b w:val="0"/>
                <w:sz w:val="25"/>
                <w:szCs w:val="25"/>
              </w:rPr>
              <w:t>А.А. Окулов</w:t>
            </w:r>
          </w:p>
        </w:tc>
      </w:tr>
    </w:tbl>
    <w:p w:rsidR="00757BFA" w:rsidRDefault="00757BFA" w:rsidP="00941E67">
      <w:pPr>
        <w:rPr>
          <w:sz w:val="25"/>
          <w:szCs w:val="25"/>
        </w:rPr>
      </w:pPr>
    </w:p>
    <w:p w:rsidR="00941E67" w:rsidRPr="00D45AB9" w:rsidRDefault="00941E67" w:rsidP="00941E67">
      <w:pPr>
        <w:rPr>
          <w:sz w:val="23"/>
          <w:szCs w:val="23"/>
        </w:rPr>
      </w:pPr>
      <w:proofErr w:type="gramStart"/>
      <w:r w:rsidRPr="00D45AB9">
        <w:rPr>
          <w:sz w:val="25"/>
          <w:szCs w:val="25"/>
        </w:rPr>
        <w:t>Разослать: районная Дума, администрация района</w:t>
      </w:r>
      <w:r w:rsidR="00A80631">
        <w:rPr>
          <w:sz w:val="25"/>
          <w:szCs w:val="25"/>
        </w:rPr>
        <w:t xml:space="preserve"> – 2 экз.</w:t>
      </w:r>
      <w:r w:rsidR="00A34E40">
        <w:rPr>
          <w:sz w:val="25"/>
          <w:szCs w:val="25"/>
        </w:rPr>
        <w:t xml:space="preserve"> </w:t>
      </w:r>
      <w:r w:rsidR="00A80631">
        <w:rPr>
          <w:sz w:val="25"/>
          <w:szCs w:val="25"/>
        </w:rPr>
        <w:t>(отдел экономики, бухгалтерия)</w:t>
      </w:r>
      <w:r w:rsidRPr="00D45AB9">
        <w:rPr>
          <w:sz w:val="25"/>
          <w:szCs w:val="25"/>
        </w:rPr>
        <w:t xml:space="preserve">, финансовое управление – 3 экз., разместить на сайте </w:t>
      </w:r>
      <w:proofErr w:type="spellStart"/>
      <w:r w:rsidRPr="00D45AB9">
        <w:rPr>
          <w:sz w:val="25"/>
          <w:szCs w:val="25"/>
        </w:rPr>
        <w:t>Котельничского</w:t>
      </w:r>
      <w:proofErr w:type="spellEnd"/>
      <w:r w:rsidRPr="00D45AB9">
        <w:rPr>
          <w:sz w:val="25"/>
          <w:szCs w:val="25"/>
        </w:rPr>
        <w:t xml:space="preserve"> района</w:t>
      </w:r>
      <w:proofErr w:type="gramEnd"/>
    </w:p>
    <w:p w:rsidR="00EB661F" w:rsidRPr="00D45AB9" w:rsidRDefault="00EB661F" w:rsidP="001B16AB">
      <w:pPr>
        <w:pStyle w:val="ConsNormal"/>
        <w:widowControl/>
        <w:ind w:right="0" w:firstLine="0"/>
        <w:jc w:val="both"/>
        <w:rPr>
          <w:sz w:val="19"/>
          <w:szCs w:val="19"/>
        </w:rPr>
      </w:pPr>
    </w:p>
    <w:sectPr w:rsidR="00EB661F" w:rsidRPr="00D45AB9" w:rsidSect="00941E67">
      <w:footerReference w:type="even" r:id="rId10"/>
      <w:footerReference w:type="default" r:id="rId11"/>
      <w:pgSz w:w="11906" w:h="16838" w:code="9"/>
      <w:pgMar w:top="1134" w:right="567" w:bottom="1134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23" w:rsidRPr="00D45AB9" w:rsidRDefault="00FE5F23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FE5F23" w:rsidRPr="00D45AB9" w:rsidRDefault="00FE5F23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5D" w:rsidRPr="00D45AB9" w:rsidRDefault="006C5F62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4F725D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4F725D" w:rsidRPr="00D45AB9" w:rsidRDefault="004F725D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5D" w:rsidRPr="00D45AB9" w:rsidRDefault="006C5F62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4F725D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CB0024">
      <w:rPr>
        <w:rStyle w:val="a8"/>
        <w:noProof/>
        <w:sz w:val="23"/>
        <w:szCs w:val="23"/>
      </w:rPr>
      <w:t>3</w:t>
    </w:r>
    <w:r w:rsidRPr="00D45AB9">
      <w:rPr>
        <w:rStyle w:val="a8"/>
        <w:sz w:val="23"/>
        <w:szCs w:val="23"/>
      </w:rPr>
      <w:fldChar w:fldCharType="end"/>
    </w:r>
  </w:p>
  <w:p w:rsidR="004F725D" w:rsidRPr="00D45AB9" w:rsidRDefault="004F725D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23" w:rsidRPr="00D45AB9" w:rsidRDefault="00FE5F23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FE5F23" w:rsidRPr="00D45AB9" w:rsidRDefault="00FE5F23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936"/>
    <w:rsid w:val="000316B5"/>
    <w:rsid w:val="000321F7"/>
    <w:rsid w:val="000540C5"/>
    <w:rsid w:val="000551E7"/>
    <w:rsid w:val="00056E71"/>
    <w:rsid w:val="000650A8"/>
    <w:rsid w:val="000668F8"/>
    <w:rsid w:val="000765CD"/>
    <w:rsid w:val="0008130C"/>
    <w:rsid w:val="000825A8"/>
    <w:rsid w:val="000857B6"/>
    <w:rsid w:val="00094555"/>
    <w:rsid w:val="000A3936"/>
    <w:rsid w:val="000A4104"/>
    <w:rsid w:val="000B17A5"/>
    <w:rsid w:val="000B6B8C"/>
    <w:rsid w:val="000B7CFC"/>
    <w:rsid w:val="000C0D95"/>
    <w:rsid w:val="000C6D1D"/>
    <w:rsid w:val="000D394E"/>
    <w:rsid w:val="000E6E55"/>
    <w:rsid w:val="001050AC"/>
    <w:rsid w:val="00105B55"/>
    <w:rsid w:val="00130390"/>
    <w:rsid w:val="00151CA6"/>
    <w:rsid w:val="001575AF"/>
    <w:rsid w:val="00157AF1"/>
    <w:rsid w:val="0016582E"/>
    <w:rsid w:val="001707A2"/>
    <w:rsid w:val="00176265"/>
    <w:rsid w:val="00181C8C"/>
    <w:rsid w:val="00185C36"/>
    <w:rsid w:val="001B16AB"/>
    <w:rsid w:val="001B32EA"/>
    <w:rsid w:val="001C13D5"/>
    <w:rsid w:val="001C773E"/>
    <w:rsid w:val="001D655C"/>
    <w:rsid w:val="00211598"/>
    <w:rsid w:val="00243171"/>
    <w:rsid w:val="00254342"/>
    <w:rsid w:val="00267278"/>
    <w:rsid w:val="002734C7"/>
    <w:rsid w:val="002833C0"/>
    <w:rsid w:val="002877FA"/>
    <w:rsid w:val="00290991"/>
    <w:rsid w:val="002A0851"/>
    <w:rsid w:val="002C6651"/>
    <w:rsid w:val="002C6A9B"/>
    <w:rsid w:val="002E09DC"/>
    <w:rsid w:val="002E1B7A"/>
    <w:rsid w:val="002E3C28"/>
    <w:rsid w:val="003106DD"/>
    <w:rsid w:val="00313DA3"/>
    <w:rsid w:val="003150DC"/>
    <w:rsid w:val="0032531B"/>
    <w:rsid w:val="00327847"/>
    <w:rsid w:val="00346993"/>
    <w:rsid w:val="00347CE9"/>
    <w:rsid w:val="00361BC7"/>
    <w:rsid w:val="00366F89"/>
    <w:rsid w:val="00395B55"/>
    <w:rsid w:val="003C072F"/>
    <w:rsid w:val="003E3E5C"/>
    <w:rsid w:val="003F2223"/>
    <w:rsid w:val="003F47ED"/>
    <w:rsid w:val="003F6FF8"/>
    <w:rsid w:val="00407B86"/>
    <w:rsid w:val="00414492"/>
    <w:rsid w:val="00416E3C"/>
    <w:rsid w:val="00430927"/>
    <w:rsid w:val="0043128E"/>
    <w:rsid w:val="004379C9"/>
    <w:rsid w:val="00451C9F"/>
    <w:rsid w:val="00467E2F"/>
    <w:rsid w:val="004757DD"/>
    <w:rsid w:val="00481BAA"/>
    <w:rsid w:val="004839C5"/>
    <w:rsid w:val="004852A8"/>
    <w:rsid w:val="00495FD9"/>
    <w:rsid w:val="004A4542"/>
    <w:rsid w:val="004A56E8"/>
    <w:rsid w:val="004B0383"/>
    <w:rsid w:val="004C5E63"/>
    <w:rsid w:val="004E414D"/>
    <w:rsid w:val="004F725D"/>
    <w:rsid w:val="00504437"/>
    <w:rsid w:val="00505AFA"/>
    <w:rsid w:val="0050738E"/>
    <w:rsid w:val="00511535"/>
    <w:rsid w:val="0052244F"/>
    <w:rsid w:val="00522BC6"/>
    <w:rsid w:val="00552180"/>
    <w:rsid w:val="005530D9"/>
    <w:rsid w:val="005641ED"/>
    <w:rsid w:val="0056636F"/>
    <w:rsid w:val="005745C3"/>
    <w:rsid w:val="005813D9"/>
    <w:rsid w:val="00586472"/>
    <w:rsid w:val="005C296E"/>
    <w:rsid w:val="005C66EC"/>
    <w:rsid w:val="005C7AB8"/>
    <w:rsid w:val="005E5866"/>
    <w:rsid w:val="005F5D5F"/>
    <w:rsid w:val="005F721F"/>
    <w:rsid w:val="00601736"/>
    <w:rsid w:val="00615E8E"/>
    <w:rsid w:val="006239C6"/>
    <w:rsid w:val="00631F38"/>
    <w:rsid w:val="00635B83"/>
    <w:rsid w:val="00640084"/>
    <w:rsid w:val="00640C9C"/>
    <w:rsid w:val="00651AF5"/>
    <w:rsid w:val="0066021D"/>
    <w:rsid w:val="00660B99"/>
    <w:rsid w:val="0066295B"/>
    <w:rsid w:val="006809D7"/>
    <w:rsid w:val="00686387"/>
    <w:rsid w:val="006B01C1"/>
    <w:rsid w:val="006B2BE4"/>
    <w:rsid w:val="006B6086"/>
    <w:rsid w:val="006B75BB"/>
    <w:rsid w:val="006C5F62"/>
    <w:rsid w:val="006C5FF0"/>
    <w:rsid w:val="00702798"/>
    <w:rsid w:val="007466BB"/>
    <w:rsid w:val="00757BFA"/>
    <w:rsid w:val="0078586C"/>
    <w:rsid w:val="00793D34"/>
    <w:rsid w:val="0079588A"/>
    <w:rsid w:val="007A5FC2"/>
    <w:rsid w:val="007B203D"/>
    <w:rsid w:val="007C314E"/>
    <w:rsid w:val="007D4BA7"/>
    <w:rsid w:val="007E1203"/>
    <w:rsid w:val="007F002E"/>
    <w:rsid w:val="00806CE9"/>
    <w:rsid w:val="00811B8F"/>
    <w:rsid w:val="00815206"/>
    <w:rsid w:val="00824BC6"/>
    <w:rsid w:val="00833D0C"/>
    <w:rsid w:val="00842602"/>
    <w:rsid w:val="00846200"/>
    <w:rsid w:val="00850ECE"/>
    <w:rsid w:val="00877D5E"/>
    <w:rsid w:val="00883780"/>
    <w:rsid w:val="00893346"/>
    <w:rsid w:val="008B7138"/>
    <w:rsid w:val="008C371D"/>
    <w:rsid w:val="008D255B"/>
    <w:rsid w:val="008E5C1B"/>
    <w:rsid w:val="008F62CD"/>
    <w:rsid w:val="00906117"/>
    <w:rsid w:val="00910D9A"/>
    <w:rsid w:val="00911995"/>
    <w:rsid w:val="00913C4A"/>
    <w:rsid w:val="009235B5"/>
    <w:rsid w:val="0093527C"/>
    <w:rsid w:val="00941E67"/>
    <w:rsid w:val="00942DD3"/>
    <w:rsid w:val="00957E53"/>
    <w:rsid w:val="009603D3"/>
    <w:rsid w:val="0096064D"/>
    <w:rsid w:val="009646DE"/>
    <w:rsid w:val="00970101"/>
    <w:rsid w:val="00975006"/>
    <w:rsid w:val="0098779A"/>
    <w:rsid w:val="009A6F66"/>
    <w:rsid w:val="009C305C"/>
    <w:rsid w:val="009C63F2"/>
    <w:rsid w:val="009F143B"/>
    <w:rsid w:val="009F2379"/>
    <w:rsid w:val="009F758F"/>
    <w:rsid w:val="00A22930"/>
    <w:rsid w:val="00A34E40"/>
    <w:rsid w:val="00A358B9"/>
    <w:rsid w:val="00A35AD5"/>
    <w:rsid w:val="00A54F3E"/>
    <w:rsid w:val="00A71422"/>
    <w:rsid w:val="00A80631"/>
    <w:rsid w:val="00AC2E89"/>
    <w:rsid w:val="00AC79D5"/>
    <w:rsid w:val="00AD72F1"/>
    <w:rsid w:val="00AF3FA6"/>
    <w:rsid w:val="00B118B7"/>
    <w:rsid w:val="00B2230D"/>
    <w:rsid w:val="00B66EBA"/>
    <w:rsid w:val="00B72259"/>
    <w:rsid w:val="00B77E7D"/>
    <w:rsid w:val="00B8335A"/>
    <w:rsid w:val="00B84A47"/>
    <w:rsid w:val="00BB0EAE"/>
    <w:rsid w:val="00BB61EE"/>
    <w:rsid w:val="00BC59B9"/>
    <w:rsid w:val="00BE6A44"/>
    <w:rsid w:val="00BE7531"/>
    <w:rsid w:val="00C01833"/>
    <w:rsid w:val="00C027DA"/>
    <w:rsid w:val="00C040EA"/>
    <w:rsid w:val="00C12403"/>
    <w:rsid w:val="00C16ADC"/>
    <w:rsid w:val="00C25AA3"/>
    <w:rsid w:val="00C26531"/>
    <w:rsid w:val="00C504CA"/>
    <w:rsid w:val="00C54B09"/>
    <w:rsid w:val="00C65F5E"/>
    <w:rsid w:val="00C7459B"/>
    <w:rsid w:val="00C765D9"/>
    <w:rsid w:val="00CA21DC"/>
    <w:rsid w:val="00CA2F08"/>
    <w:rsid w:val="00CA4367"/>
    <w:rsid w:val="00CB0024"/>
    <w:rsid w:val="00CB13ED"/>
    <w:rsid w:val="00CB1C76"/>
    <w:rsid w:val="00CB3567"/>
    <w:rsid w:val="00CE0729"/>
    <w:rsid w:val="00CE32B9"/>
    <w:rsid w:val="00CF61F4"/>
    <w:rsid w:val="00D03DDF"/>
    <w:rsid w:val="00D25CD5"/>
    <w:rsid w:val="00D43773"/>
    <w:rsid w:val="00D45AB9"/>
    <w:rsid w:val="00D52CCD"/>
    <w:rsid w:val="00D54E00"/>
    <w:rsid w:val="00D615BB"/>
    <w:rsid w:val="00D6477B"/>
    <w:rsid w:val="00D813F1"/>
    <w:rsid w:val="00D94E8B"/>
    <w:rsid w:val="00DA3B9B"/>
    <w:rsid w:val="00DC392E"/>
    <w:rsid w:val="00DE32AF"/>
    <w:rsid w:val="00DE677E"/>
    <w:rsid w:val="00DF6284"/>
    <w:rsid w:val="00E06A77"/>
    <w:rsid w:val="00E14EE7"/>
    <w:rsid w:val="00E1572F"/>
    <w:rsid w:val="00E238C8"/>
    <w:rsid w:val="00E4031D"/>
    <w:rsid w:val="00E403AB"/>
    <w:rsid w:val="00E44131"/>
    <w:rsid w:val="00E61B5D"/>
    <w:rsid w:val="00E749E5"/>
    <w:rsid w:val="00E87105"/>
    <w:rsid w:val="00EB661F"/>
    <w:rsid w:val="00EC6017"/>
    <w:rsid w:val="00ED597E"/>
    <w:rsid w:val="00EF7209"/>
    <w:rsid w:val="00F13726"/>
    <w:rsid w:val="00F23973"/>
    <w:rsid w:val="00F40DDC"/>
    <w:rsid w:val="00F517D2"/>
    <w:rsid w:val="00F51DE9"/>
    <w:rsid w:val="00F620E7"/>
    <w:rsid w:val="00F62C36"/>
    <w:rsid w:val="00F67E61"/>
    <w:rsid w:val="00F85B1E"/>
    <w:rsid w:val="00F915E1"/>
    <w:rsid w:val="00F95482"/>
    <w:rsid w:val="00FA28A7"/>
    <w:rsid w:val="00FB49F2"/>
    <w:rsid w:val="00FE5F23"/>
    <w:rsid w:val="00FF34C1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5C40-A52F-4A1B-B6E3-02DEB8FF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User</cp:lastModifiedBy>
  <cp:revision>55</cp:revision>
  <cp:lastPrinted>2015-09-18T09:33:00Z</cp:lastPrinted>
  <dcterms:created xsi:type="dcterms:W3CDTF">2015-03-12T12:57:00Z</dcterms:created>
  <dcterms:modified xsi:type="dcterms:W3CDTF">2015-10-06T08:35:00Z</dcterms:modified>
</cp:coreProperties>
</file>